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spacing w:before="335" w:after="0" w:line="240" w:lineRule="auto"/>
        <w:ind w:left="2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Disciplina LINGUA INGLESE</w:t>
      </w:r>
    </w:p>
    <w:p>
      <w:pPr>
        <w:pageBreakBefore w:val="0"/>
        <w:spacing w:before="335" w:after="0" w:line="240" w:lineRule="auto"/>
        <w:ind w:left="20" w:firstLine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PRIMO BIENNIO 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 </w:t>
      </w:r>
      <w:r>
        <w:rPr>
          <w:b/>
          <w:color w:val="000000"/>
          <w:sz w:val="24"/>
          <w:szCs w:val="24"/>
          <w:rtl w:val="0"/>
        </w:rPr>
        <w:t>Liceo Scientifico – Opzione Scienze Applicate - Quadriennale</w:t>
      </w:r>
    </w:p>
    <w:p>
      <w:pPr>
        <w:pageBreakBefore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vertAlign w:val="subscript"/>
        </w:rPr>
      </w:pPr>
    </w:p>
    <w:p>
      <w:pPr>
        <w:pageBreakBefore w:val="0"/>
        <w:spacing w:after="0"/>
        <w:jc w:val="center"/>
        <w:rPr>
          <w:b/>
          <w:sz w:val="28"/>
          <w:szCs w:val="28"/>
        </w:rPr>
      </w:pPr>
    </w:p>
    <w:p>
      <w:pPr>
        <w:pageBreakBefore w:val="0"/>
        <w:spacing w:after="0"/>
      </w:pPr>
    </w:p>
    <w:tbl>
      <w:tblPr>
        <w:tblStyle w:val="26"/>
        <w:tblW w:w="145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177"/>
        <w:gridCol w:w="4975"/>
        <w:gridCol w:w="4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spacing w:after="0" w:line="240" w:lineRule="auto"/>
              <w:jc w:val="center"/>
              <w:rPr>
                <w:i/>
              </w:rPr>
            </w:pPr>
          </w:p>
          <w:p>
            <w:pPr>
              <w:pageBreakBefore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  <w:rtl w:val="0"/>
              </w:rPr>
              <w:t>Competenze</w:t>
            </w:r>
          </w:p>
          <w:p>
            <w:pPr>
              <w:pageBreakBefore w:val="0"/>
              <w:spacing w:after="0" w:line="240" w:lineRule="auto"/>
              <w:jc w:val="center"/>
              <w:rPr>
                <w:i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83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rPr>
                <w:b/>
              </w:rPr>
            </w:pPr>
            <w:r>
              <w:rPr>
                <w:b/>
                <w:rtl w:val="0"/>
              </w:rPr>
              <w:t>COMPETENZE DI BASE DEL BIENNIO</w:t>
            </w:r>
          </w:p>
          <w:p>
            <w:pPr>
              <w:pageBreakBefore w:val="0"/>
              <w:spacing w:before="268" w:after="0" w:line="240" w:lineRule="auto"/>
              <w:ind w:left="9" w:right="1373" w:firstLine="8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Il docente di “Lingua Inglese” concorre a far conseguire i seguenti risultati di apprendimento relativi al profilo educativo e culturale dello studente</w:t>
            </w:r>
            <w:r>
              <w:rPr>
                <w:i/>
                <w:color w:val="000000"/>
                <w:sz w:val="20"/>
                <w:szCs w:val="20"/>
                <w:rtl w:val="0"/>
              </w:rPr>
              <w:t>:  </w:t>
            </w:r>
          </w:p>
          <w:p>
            <w:pPr>
              <w:pageBreakBefore w:val="0"/>
              <w:spacing w:before="268" w:after="0" w:line="240" w:lineRule="auto"/>
              <w:ind w:left="9" w:right="1373" w:firstLin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ageBreakBefore w:val="0"/>
              <w:spacing w:before="8" w:after="0" w:line="240" w:lineRule="auto"/>
              <w:ind w:left="367" w:right="934" w:hanging="3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 xml:space="preserve">- </w:t>
            </w:r>
            <w:r>
              <w:rPr>
                <w:i/>
                <w:color w:val="000000"/>
                <w:sz w:val="20"/>
                <w:szCs w:val="20"/>
                <w:rtl w:val="0"/>
              </w:rPr>
              <w:t>utilizzare la lingua straniera per lo sviluppo delle competenze linguistico-comunicative, le conoscenze della cultura della lingua di riferimento e interagire nei diversi ambiti e contesti di studio (scientifico, letterario, tecnologico); </w:t>
            </w:r>
          </w:p>
          <w:p>
            <w:pPr>
              <w:pageBreakBefore w:val="0"/>
              <w:spacing w:before="8" w:after="0" w:line="240" w:lineRule="auto"/>
              <w:ind w:left="367" w:right="711" w:hanging="3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 xml:space="preserve">- </w:t>
            </w:r>
            <w:r>
              <w:rPr>
                <w:i/>
                <w:color w:val="000000"/>
                <w:sz w:val="20"/>
                <w:szCs w:val="20"/>
                <w:rtl w:val="0"/>
              </w:rPr>
              <w:t>individuare ed utilizzare le moderne forme di comunicazione visiva e multimediale, anche con riferimento alle strategie espressive e agli strumenti tecnici della comunicazione in rete;  </w:t>
            </w:r>
          </w:p>
          <w:p>
            <w:pPr>
              <w:pageBreakBefore w:val="0"/>
              <w:spacing w:before="8" w:after="0" w:line="240" w:lineRule="auto"/>
              <w:ind w:left="367" w:right="711" w:hanging="354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 xml:space="preserve">- </w:t>
            </w:r>
            <w:r>
              <w:rPr>
                <w:i/>
                <w:color w:val="000000"/>
                <w:sz w:val="20"/>
                <w:szCs w:val="20"/>
                <w:rtl w:val="0"/>
              </w:rPr>
              <w:t xml:space="preserve">utilizzare le reti e gli strumenti informatici nelle attività di studio, ricerca e approfondimento disciplinare; </w:t>
            </w:r>
          </w:p>
          <w:p>
            <w:pPr>
              <w:pageBreakBefore w:val="0"/>
              <w:spacing w:before="8" w:after="0" w:line="240" w:lineRule="auto"/>
              <w:ind w:left="367" w:right="711" w:hanging="3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 xml:space="preserve">- </w:t>
            </w:r>
            <w:r>
              <w:rPr>
                <w:i/>
                <w:color w:val="000000"/>
                <w:sz w:val="20"/>
                <w:szCs w:val="20"/>
                <w:rtl w:val="0"/>
              </w:rPr>
              <w:t>saper interpretare il proprio autonomo ruolo nel lavoro di gruppo e Interagire in gruppo, comprendendo i  diversi punti di vista, valorizzando le proprie risorse e le altrui capacità. </w:t>
            </w:r>
          </w:p>
          <w:p>
            <w:pPr>
              <w:pageBreakBefore w:val="0"/>
              <w:spacing w:before="8" w:after="0" w:line="240" w:lineRule="auto"/>
              <w:ind w:left="367" w:right="711" w:hanging="3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ageBreakBefore w:val="0"/>
              <w:spacing w:before="8" w:after="0" w:line="240" w:lineRule="auto"/>
              <w:ind w:left="367" w:right="711" w:hanging="35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 xml:space="preserve">I risultati di apprendimento, sopra riportati in esito al percorso quadriennale, costituiscono il riferimento delle attività  didattiche della disciplina nel primo biennio. </w:t>
            </w:r>
          </w:p>
          <w:p>
            <w:pPr>
              <w:pageBreakBefore w:val="0"/>
              <w:spacing w:before="8" w:after="0" w:line="240" w:lineRule="auto"/>
              <w:ind w:left="367" w:right="711" w:hanging="3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La disciplina, nell’ambito della programmazione del Consiglio di Classe,  concorre in particolare al raggiungimento dei seguenti risultati di apprendimento, espressi termini di competenze: </w:t>
            </w:r>
          </w:p>
          <w:p>
            <w:pPr>
              <w:pageBreakBefore w:val="0"/>
              <w:spacing w:before="138" w:after="0" w:line="240" w:lineRule="auto"/>
              <w:ind w:left="125" w:right="600" w:hanging="1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Helvetica Neue" w:hAnsi="Helvetica Neue" w:eastAsia="Helvetica Neue" w:cs="Helvetica Neue"/>
                <w:color w:val="000000"/>
                <w:sz w:val="24"/>
                <w:szCs w:val="24"/>
                <w:rtl w:val="0"/>
              </w:rPr>
              <w:t xml:space="preserve">• </w:t>
            </w:r>
            <w:r>
              <w:rPr>
                <w:color w:val="000000"/>
                <w:sz w:val="20"/>
                <w:szCs w:val="20"/>
                <w:rtl w:val="0"/>
              </w:rPr>
              <w:t xml:space="preserve">padroneggiare la lingua inglese per scopi comunicativi e operativi per interagire in diversi ambiti e contesti, al  livello </w:t>
            </w:r>
            <w:r>
              <w:rPr>
                <w:b/>
                <w:color w:val="000000"/>
                <w:sz w:val="20"/>
                <w:szCs w:val="20"/>
                <w:rtl w:val="0"/>
              </w:rPr>
              <w:t>B1+</w:t>
            </w:r>
            <w:r>
              <w:rPr>
                <w:color w:val="000000"/>
                <w:sz w:val="20"/>
                <w:szCs w:val="20"/>
                <w:rtl w:val="0"/>
              </w:rPr>
              <w:t xml:space="preserve"> del Quadro Comune Europeo di riferimento per le lingue (QCER) </w:t>
            </w:r>
          </w:p>
          <w:p>
            <w:pPr>
              <w:pageBreakBefore w:val="0"/>
              <w:spacing w:before="23" w:after="0" w:line="240" w:lineRule="auto"/>
              <w:ind w:left="125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Helvetica Neue" w:hAnsi="Helvetica Neue" w:eastAsia="Helvetica Neue" w:cs="Helvetica Neue"/>
                <w:color w:val="000000"/>
                <w:sz w:val="24"/>
                <w:szCs w:val="24"/>
                <w:rtl w:val="0"/>
              </w:rPr>
              <w:t xml:space="preserve">• </w:t>
            </w:r>
            <w:r>
              <w:rPr>
                <w:color w:val="000000"/>
                <w:sz w:val="20"/>
                <w:szCs w:val="20"/>
                <w:rtl w:val="0"/>
              </w:rPr>
              <w:t>produrre testi per riferire fatti, descrivere situazioni, sostenere opinioni. </w:t>
            </w:r>
          </w:p>
          <w:p>
            <w:pPr>
              <w:pageBreakBefore w:val="0"/>
              <w:spacing w:before="522" w:after="0" w:line="240" w:lineRule="auto"/>
              <w:ind w:left="8" w:right="590" w:firstLine="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L’articolazione dell’insegnamento di “Lingua inglese” in conoscenze e abilità, riconducibili, in linea generale, al livello  B1+ del QCER, è di seguito indicata quale orientamento per la progettazione didattica del docente in relazione alle  scelte compiute nell’ambito della programmazione collegiale del Consiglio di classe. </w:t>
            </w:r>
          </w:p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360" w:firstLine="0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  <w:rtl w:val="0"/>
              </w:rPr>
              <w:t>conoscenze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  <w:rtl w:val="0"/>
              </w:rPr>
              <w:t>abilità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spacing w:after="0" w:line="240" w:lineRule="auto"/>
              <w:jc w:val="both"/>
              <w:rPr>
                <w:i/>
              </w:rPr>
            </w:pPr>
            <w:r>
              <w:rPr>
                <w:i/>
                <w:rtl w:val="0"/>
              </w:rPr>
              <w:t>Tipologia e numero delle prove di verifica previste:</w:t>
            </w:r>
          </w:p>
          <w:p>
            <w:pPr>
              <w:pageBreakBefore w:val="0"/>
              <w:spacing w:after="0" w:line="240" w:lineRule="auto"/>
              <w:jc w:val="both"/>
              <w:rPr>
                <w:i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spacing w:before="295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Aspetti comunicativi, socio-linguistici e paralinguistici della interazione e della produzione orale in relazione al contesto e agli interlocutori. </w:t>
            </w:r>
          </w:p>
          <w:p>
            <w:pPr>
              <w:pageBreakBefore w:val="0"/>
              <w:spacing w:before="134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Strategie compensative nell’interazione orale. </w:t>
            </w:r>
          </w:p>
          <w:p>
            <w:pPr>
              <w:pageBreakBefore w:val="0"/>
              <w:spacing w:before="134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Strutture morfosintattiche, ritmo e intonazione della frase, adeguati al contesto comunicativo. </w:t>
            </w:r>
          </w:p>
          <w:p>
            <w:pPr>
              <w:pageBreakBefore w:val="0"/>
              <w:spacing w:before="134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Strategie per la comprensione globale e selettiva di testi relativamente complessi, scritti, orali e multimediali</w:t>
            </w:r>
          </w:p>
          <w:p>
            <w:pPr>
              <w:pageBreakBefore w:val="0"/>
              <w:spacing w:before="133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Caratteristiche delle principali tipologie testuali; fattori di coerenza e coesione del discorso.</w:t>
            </w:r>
          </w:p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ageBreakBefore w:val="0"/>
              <w:spacing w:before="168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Lessico e fraseologia idiomatica di base relativi ad argomenti di interesse generale e di studio; principali varietà espressive e di registro.  </w:t>
            </w:r>
          </w:p>
          <w:p>
            <w:pPr>
              <w:pageBreakBefore w:val="0"/>
              <w:spacing w:before="134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Tecniche d’uso dei dizionari multimediali e in rete. </w:t>
            </w:r>
          </w:p>
          <w:p>
            <w:pPr>
              <w:pageBreakBefore w:val="0"/>
              <w:spacing w:before="133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Aspetti socio-culturali della lingua inglese e dei Paesi anglofoni. </w:t>
            </w:r>
          </w:p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rPr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Interagire con relativa spontaneità in brevi conversazioni su argomenti familiari inerenti la sfera personale e lo studio.  </w:t>
            </w:r>
          </w:p>
          <w:p>
            <w:pPr>
              <w:pageBreakBefore w:val="0"/>
              <w:spacing w:before="134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Utilizzare strategie compensative nell’interazione orale. </w:t>
            </w:r>
          </w:p>
          <w:p>
            <w:pPr>
              <w:pageBreakBefore w:val="0"/>
              <w:spacing w:before="134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Comprendere le principali tipologie testuali, in base alle costanti che le caratterizzano. </w:t>
            </w:r>
          </w:p>
          <w:p>
            <w:pPr>
              <w:pageBreakBefore w:val="0"/>
              <w:spacing w:before="134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Produrre testi per esprimere in modo chiaro e semplice opinioni, intenzioni e ipotesi, riferire fatti e descrivere situazioni anche con l’ausilio di strumenti multimediali, utilizzando il lessico appropriato.</w:t>
            </w:r>
          </w:p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ageBreakBefore w:val="0"/>
              <w:spacing w:before="134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Saper contestualizzare gli autori e i generi in base al periodo storico alla situazione socio-culturale e saper  operare raffronti in ottica  interdisciplinare.</w:t>
            </w:r>
          </w:p>
          <w:p>
            <w:pPr>
              <w:pageBreakBefore w:val="0"/>
              <w:spacing w:before="168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Comprendere globalmente, utilizzando  appropriate strategie, messaggi radio televisivi e filmati divulgativi su  tematiche note. </w:t>
            </w:r>
          </w:p>
          <w:p>
            <w:pPr>
              <w:pageBreakBefore w:val="0"/>
              <w:spacing w:before="134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Utilizzare in autonomia i dizionari ai fini di una scelta lessicale adeguata al  contesto. </w:t>
            </w:r>
          </w:p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rPr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 xml:space="preserve">VERIFICHE: </w:t>
            </w:r>
          </w:p>
          <w:p>
            <w:pPr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  <w:p>
            <w:pPr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 xml:space="preserve">Trimestre: </w:t>
            </w:r>
            <w:r>
              <w:rPr>
                <w:color w:val="000000"/>
                <w:sz w:val="20"/>
                <w:szCs w:val="20"/>
                <w:rtl w:val="0"/>
              </w:rPr>
              <w:t xml:space="preserve"> 3 </w:t>
            </w:r>
          </w:p>
          <w:p>
            <w:pPr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(indifferentemente scritte o orali)</w:t>
            </w:r>
          </w:p>
          <w:p>
            <w:pPr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 xml:space="preserve">Pentamestre: </w:t>
            </w:r>
            <w:r>
              <w:rPr>
                <w:color w:val="000000"/>
                <w:sz w:val="20"/>
                <w:szCs w:val="20"/>
                <w:rtl w:val="0"/>
              </w:rPr>
              <w:t xml:space="preserve"> 4</w:t>
            </w:r>
          </w:p>
          <w:p>
            <w:pPr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(indifferentemente scritte o orali)</w:t>
            </w:r>
          </w:p>
          <w:p>
            <w:pPr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/>
                <w:sz w:val="20"/>
                <w:szCs w:val="20"/>
              </w:rPr>
            </w:pPr>
          </w:p>
          <w:p>
            <w:pPr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  <w:rtl w:val="0"/>
              </w:rPr>
              <w:t>Opzionali:</w:t>
            </w:r>
            <w:r>
              <w:rPr>
                <w:color w:val="000000"/>
                <w:sz w:val="20"/>
                <w:szCs w:val="20"/>
                <w:rtl w:val="0"/>
              </w:rPr>
              <w:t xml:space="preserve"> prove di recupero e/o di approfondimento, se ritenute necessarie.</w:t>
            </w:r>
          </w:p>
          <w:p>
            <w:pPr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/>
                <w:sz w:val="20"/>
                <w:szCs w:val="20"/>
              </w:rPr>
            </w:pPr>
          </w:p>
          <w:p>
            <w:pPr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>Tipologia verifiche:</w:t>
            </w:r>
          </w:p>
          <w:p>
            <w:pPr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  <w:p>
            <w:pPr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  <w:rtl w:val="0"/>
              </w:rPr>
              <w:t>Comprensione/produzione orale:</w:t>
            </w:r>
            <w:r>
              <w:rPr>
                <w:color w:val="000000"/>
                <w:sz w:val="20"/>
                <w:szCs w:val="20"/>
                <w:rtl w:val="0"/>
              </w:rPr>
              <w:t xml:space="preserve"> pair work, role play, descrizioni di immagini e sintesi di brani. </w:t>
            </w:r>
          </w:p>
          <w:p>
            <w:pPr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/>
                <w:sz w:val="20"/>
                <w:szCs w:val="20"/>
              </w:rPr>
            </w:pPr>
          </w:p>
          <w:p>
            <w:pPr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  <w:rtl w:val="0"/>
              </w:rPr>
              <w:t>Produzione scritta:</w:t>
            </w:r>
          </w:p>
          <w:p>
            <w:pPr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13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 xml:space="preserve">- vero/falso, </w:t>
            </w:r>
          </w:p>
          <w:p>
            <w:pPr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13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 xml:space="preserve">- re-phrasing, </w:t>
            </w:r>
          </w:p>
          <w:p>
            <w:pPr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13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 xml:space="preserve">- fill-in, </w:t>
            </w:r>
          </w:p>
          <w:p>
            <w:pPr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13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 xml:space="preserve">- dialoghi, </w:t>
            </w:r>
          </w:p>
          <w:p>
            <w:pPr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13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- short compositions, ovvero tipologia di esercizi presente nei testi in adozione e somministrata durante l’attività didattica.</w:t>
            </w:r>
          </w:p>
        </w:tc>
      </w:tr>
    </w:tbl>
    <w:p>
      <w:pPr>
        <w:pageBreakBefore w:val="0"/>
        <w:spacing w:after="0"/>
      </w:pPr>
    </w:p>
    <w:p>
      <w:pPr>
        <w:pageBreakBefore w:val="0"/>
        <w:spacing w:after="0"/>
        <w:rPr>
          <w:sz w:val="16"/>
          <w:szCs w:val="16"/>
        </w:rPr>
      </w:pPr>
    </w:p>
    <w:p>
      <w:pPr>
        <w:pageBreakBefore w:val="0"/>
        <w:spacing w:after="0"/>
        <w:rPr>
          <w:sz w:val="16"/>
          <w:szCs w:val="16"/>
        </w:rPr>
      </w:pPr>
    </w:p>
    <w:p>
      <w:pPr>
        <w:pageBreakBefore w:val="0"/>
        <w:spacing w:after="0"/>
        <w:rPr>
          <w:sz w:val="16"/>
          <w:szCs w:val="16"/>
        </w:rPr>
      </w:pPr>
    </w:p>
    <w:p>
      <w:pPr>
        <w:pageBreakBefore w:val="0"/>
        <w:spacing w:after="0"/>
        <w:rPr>
          <w:sz w:val="16"/>
          <w:szCs w:val="16"/>
        </w:rPr>
      </w:pPr>
    </w:p>
    <w:p>
      <w:pPr>
        <w:pageBreakBefore w:val="0"/>
        <w:spacing w:after="0"/>
        <w:rPr>
          <w:sz w:val="16"/>
          <w:szCs w:val="16"/>
        </w:rPr>
      </w:pPr>
    </w:p>
    <w:p>
      <w:pPr>
        <w:pageBreakBefore w:val="0"/>
        <w:spacing w:after="0"/>
        <w:rPr>
          <w:sz w:val="16"/>
          <w:szCs w:val="16"/>
        </w:rPr>
      </w:pPr>
    </w:p>
    <w:p>
      <w:pPr>
        <w:pageBreakBefore w:val="0"/>
        <w:spacing w:after="0"/>
        <w:rPr>
          <w:sz w:val="16"/>
          <w:szCs w:val="16"/>
        </w:rPr>
      </w:pPr>
    </w:p>
    <w:p>
      <w:pPr>
        <w:pageBreakBefore w:val="0"/>
        <w:spacing w:after="0"/>
        <w:rPr>
          <w:sz w:val="16"/>
          <w:szCs w:val="16"/>
        </w:rPr>
      </w:pPr>
    </w:p>
    <w:p>
      <w:pPr>
        <w:pageBreakBefore w:val="0"/>
        <w:spacing w:after="0"/>
        <w:rPr>
          <w:sz w:val="16"/>
          <w:szCs w:val="16"/>
        </w:rPr>
      </w:pPr>
    </w:p>
    <w:p>
      <w:pPr>
        <w:pageBreakBefore w:val="0"/>
        <w:spacing w:after="0"/>
        <w:rPr>
          <w:sz w:val="16"/>
          <w:szCs w:val="16"/>
        </w:rPr>
      </w:pPr>
    </w:p>
    <w:p>
      <w:pPr>
        <w:pageBreakBefore w:val="0"/>
        <w:spacing w:after="0"/>
        <w:rPr>
          <w:sz w:val="16"/>
          <w:szCs w:val="16"/>
        </w:rPr>
      </w:pPr>
    </w:p>
    <w:p>
      <w:pPr>
        <w:pageBreakBefore w:val="0"/>
        <w:spacing w:after="0"/>
        <w:rPr>
          <w:sz w:val="16"/>
          <w:szCs w:val="16"/>
        </w:rPr>
      </w:pPr>
    </w:p>
    <w:tbl>
      <w:tblPr>
        <w:tblStyle w:val="27"/>
        <w:tblW w:w="13518" w:type="dxa"/>
        <w:tblInd w:w="4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863"/>
        <w:gridCol w:w="3710"/>
        <w:gridCol w:w="4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spacing w:after="0"/>
              <w:jc w:val="center"/>
            </w:pPr>
          </w:p>
          <w:p>
            <w:pPr>
              <w:pageBreakBefore w:val="0"/>
              <w:spacing w:after="0"/>
              <w:jc w:val="center"/>
              <w:rPr>
                <w:b/>
              </w:rPr>
            </w:pPr>
            <w:r>
              <w:rPr>
                <w:b/>
                <w:i/>
                <w:rtl w:val="0"/>
              </w:rPr>
              <w:t xml:space="preserve">contenuti disciplinari       </w:t>
            </w:r>
            <w:r>
              <w:rPr>
                <w:b/>
                <w:rtl w:val="0"/>
              </w:rPr>
              <w:t>CLASSE PRIMA</w:t>
            </w:r>
          </w:p>
          <w:p>
            <w:pPr>
              <w:pageBreakBefore w:val="0"/>
              <w:spacing w:after="0"/>
              <w:jc w:val="center"/>
              <w:rPr>
                <w:b/>
              </w:rPr>
            </w:pPr>
            <w:r>
              <w:rPr>
                <w:b/>
                <w:rtl w:val="0"/>
              </w:rPr>
              <w:t>LIBRI DI TESTO USATI: IN TIME Build up to B1/B1+, IN TIME B1/B1+,  GRAMMAR FILES</w:t>
            </w:r>
          </w:p>
          <w:p>
            <w:pPr>
              <w:pageBreakBefore w:val="0"/>
              <w:spacing w:after="0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spacing w:after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28"/>
                <w:szCs w:val="28"/>
                <w:rtl w:val="0"/>
              </w:rPr>
              <w:t>INGLESE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  <w:rtl w:val="0"/>
              </w:rPr>
              <w:t>GRAMMATICA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jc w:val="center"/>
              <w:rPr>
                <w:b/>
                <w:i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  <w:rtl w:val="0"/>
              </w:rPr>
              <w:t>FUNZIONI COMUNICATIVE</w:t>
            </w:r>
          </w:p>
          <w:p>
            <w:pPr>
              <w:pageBreakBefore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jc w:val="center"/>
              <w:rPr>
                <w:b/>
                <w:i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  <w:rtl w:val="0"/>
              </w:rPr>
              <w:t>LESSICO</w:t>
            </w:r>
          </w:p>
          <w:p>
            <w:pPr>
              <w:pageBreakBefore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rPr>
                <w:rFonts w:ascii="Calibri" w:hAnsi="Calibri" w:eastAsia="Calibri" w:cs="Calibri"/>
                <w:sz w:val="20"/>
                <w:szCs w:val="20"/>
              </w:rPr>
            </w:pPr>
            <w:bookmarkStart w:id="0" w:name="_heading=h.gjdgxs" w:colFirst="0" w:colLast="0"/>
            <w:bookmarkEnd w:id="0"/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 xml:space="preserve"> REVISION: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808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To be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(affirmative, negative and questions).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Subject pronouns.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Possessive adjectives.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Possessive case.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Indefinite articles </w:t>
            </w:r>
            <w:r>
              <w:rPr>
                <w:rFonts w:ascii="Calibri" w:hAnsi="Calibri" w:eastAsia="Calibri" w:cs="Calibri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a/an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  <w:r>
              <w:rPr>
                <w:rFonts w:ascii="Calibri" w:hAnsi="Calibri" w:eastAsia="Calibri" w:cs="Calibri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Plural of nouns.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Demonstratives: </w:t>
            </w:r>
            <w:r>
              <w:rPr>
                <w:rFonts w:ascii="Calibri" w:hAnsi="Calibri" w:eastAsia="Calibri" w:cs="Calibri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this/that/these/those.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Imperative.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Object pronouns.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There is/There are. </w:t>
            </w:r>
            <w:r>
              <w:rPr>
                <w:rFonts w:ascii="Calibri" w:hAnsi="Calibri" w:eastAsia="Calibri" w:cs="Calibri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Some/any/no.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Countable, uncountable nouns.</w:t>
            </w:r>
            <w:r>
              <w:rPr>
                <w:rFonts w:ascii="Calibri" w:hAnsi="Calibri" w:eastAsia="Calibri" w:cs="Calibri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Can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Prepositions of place.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Question words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Have got (affirmative, negative and questions, short answers, question tags).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Present simple (affirmative, negative and questions, short answers)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Adverbs/expressions of frequency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Like, love, etc.+  -ing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How much/ many?, Quantifiers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Look, look like, be like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Present continuous ( all forms)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Present continuous vs Present continuous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Present continuous with future meaning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Past simple (regular/irregular verbs), pos./neg./int. form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Subj/obj. questions, prepositions of place and movement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Comparatives and superlatives of adjectives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Modals: Must/Mustn’t, Have to, don’t have to, should-shouldn’t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Future forms: Will, going to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Zero and first conditionals</w:t>
            </w:r>
          </w:p>
          <w:p>
            <w:pPr>
              <w:pageBreakBefore w:val="0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  <w:rtl w:val="0"/>
              </w:rPr>
              <w:t>Present Perfect ( all forms)</w:t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  <w:rtl w:val="0"/>
              </w:rPr>
              <w:t>Past Participle</w:t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  <w:rtl w:val="0"/>
              </w:rPr>
              <w:t>Present Perfect vs past simple</w:t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  <w:rtl w:val="0"/>
              </w:rPr>
              <w:t>Defining relative clauses- Subject and object</w:t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  <w:rtl w:val="0"/>
              </w:rPr>
              <w:t>Present Perfect with for, since, just, already, yet</w:t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  <w:rtl w:val="0"/>
              </w:rPr>
              <w:t>Used to</w:t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  <w:rtl w:val="0"/>
              </w:rPr>
              <w:t>Play, go, do</w:t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  <w:rtl w:val="0"/>
              </w:rPr>
              <w:t>Past continuous ( all forms)</w:t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  <w:rtl w:val="0"/>
              </w:rPr>
              <w:t>Past simple vs Past continuous</w:t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  <w:rtl w:val="0"/>
              </w:rPr>
              <w:t>Sequence adverbs</w:t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  <w:rtl w:val="0"/>
              </w:rPr>
              <w:t>Present Perfect continuous ( all forms)</w:t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  <w:rtl w:val="0"/>
              </w:rPr>
              <w:t xml:space="preserve">Present Perfect simple vs Present </w:t>
            </w:r>
            <w:r>
              <w:rPr>
                <w:sz w:val="20"/>
                <w:szCs w:val="20"/>
                <w:rtl w:val="0"/>
              </w:rPr>
              <w:t>Perfect</w:t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  <w:rtl w:val="0"/>
              </w:rPr>
              <w:t xml:space="preserve"> continuous</w:t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  <w:rtl w:val="0"/>
              </w:rPr>
              <w:t>C</w:t>
            </w:r>
            <w:r>
              <w:rPr>
                <w:sz w:val="20"/>
                <w:szCs w:val="20"/>
                <w:rtl w:val="0"/>
              </w:rPr>
              <w:t xml:space="preserve">ommon </w:t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  <w:rtl w:val="0"/>
              </w:rPr>
              <w:t>Verb patterns</w:t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  <w:rtl w:val="0"/>
              </w:rPr>
              <w:t>Some, any, every, no compounds</w:t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  <w:rtl w:val="0"/>
              </w:rPr>
              <w:t>Question Tags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spacing w:line="240" w:lineRule="auto"/>
              <w:rPr>
                <w:color w:val="000000"/>
                <w:sz w:val="20"/>
                <w:szCs w:val="20"/>
              </w:rPr>
            </w:pPr>
          </w:p>
          <w:p>
            <w:pPr>
              <w:pageBreakBefore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Giving personal information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t xml:space="preserve">Talking about daily routine 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t>Talking about abilities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t>Talking about actions in progress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t xml:space="preserve">Making, accepting and refusing suggestions 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t xml:space="preserve">Agreeing and disagreeing 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t xml:space="preserve">Expressing opinions 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t>Making arrangements, offers and requests.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t>Talking about past events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t>Talking about plans for the future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t>Making predictions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t>Talking about future intentions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t>Talking about future possibility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t>Ask for and give advice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t>Talking about obligations, prohibitions and necessity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t>Showing interest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t>Talking about relationship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t>Telling and listening to a story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t>Talking about choices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t>Making decisions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t>Describing and comparing places</w:t>
            </w:r>
          </w:p>
          <w:p>
            <w:pPr>
              <w:pageBreakBefore w:val="0"/>
              <w:spacing w:line="240" w:lineRule="auto"/>
              <w:rPr>
                <w:color w:val="000000"/>
                <w:sz w:val="20"/>
                <w:szCs w:val="20"/>
              </w:rPr>
            </w:pPr>
          </w:p>
          <w:p>
            <w:pPr>
              <w:pageBreakBefore w:val="0"/>
              <w:spacing w:line="240" w:lineRule="auto"/>
              <w:rPr>
                <w:color w:val="000000"/>
                <w:sz w:val="20"/>
                <w:szCs w:val="20"/>
              </w:rPr>
            </w:pPr>
          </w:p>
          <w:p>
            <w:pPr>
              <w:pageBreakBefore w:val="0"/>
              <w:spacing w:line="240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rPr>
                <w:color w:val="000000"/>
              </w:rPr>
            </w:pPr>
          </w:p>
          <w:p>
            <w:pPr>
              <w:pageBreakBefore w:val="0"/>
            </w:pPr>
            <w:r>
              <w:rPr>
                <w:color w:val="000000"/>
                <w:sz w:val="20"/>
                <w:szCs w:val="20"/>
                <w:rtl w:val="0"/>
              </w:rPr>
              <w:t>Daily routine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t>Free time activities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t>Clothes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t>Personal details and Physical description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t>Contrastive adjectives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t>Possessions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t>Family members and jobs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t>Food and drinks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t>Weather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t>Transport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t>Friends and friendship</w:t>
            </w:r>
            <w:r>
              <w:rPr>
                <w:rtl w:val="0"/>
              </w:rPr>
              <w:br w:type="textWrapping"/>
            </w:r>
            <w:r>
              <w:rPr>
                <w:rtl w:val="0"/>
              </w:rPr>
              <w:t>Lucky and unlucky experiences</w:t>
            </w:r>
            <w:r>
              <w:rPr>
                <w:rtl w:val="0"/>
              </w:rPr>
              <w:br w:type="textWrapping"/>
            </w:r>
            <w:r>
              <w:rPr>
                <w:rtl w:val="0"/>
              </w:rPr>
              <w:t>Adjectives for negative and positive emotions</w:t>
            </w:r>
            <w:r>
              <w:rPr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Hobbies and leisure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Life and career paths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Make and do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House and home</w:t>
            </w:r>
            <w:r>
              <w:rPr>
                <w:rtl w:val="0"/>
              </w:rPr>
              <w:br w:type="textWrapping"/>
            </w:r>
            <w:r>
              <w:rPr>
                <w:rtl w:val="0"/>
              </w:rPr>
              <w:br w:type="textWrapping"/>
            </w:r>
            <w:r>
              <w:rPr>
                <w:rtl w:val="0"/>
              </w:rPr>
              <w:br w:type="textWrapping"/>
            </w:r>
          </w:p>
          <w:p>
            <w:pPr>
              <w:pageBreakBefore w:val="0"/>
            </w:pPr>
          </w:p>
        </w:tc>
      </w:tr>
    </w:tbl>
    <w:p>
      <w:pPr>
        <w:pageBreakBefore w:val="0"/>
        <w:spacing w:after="0"/>
        <w:rPr>
          <w:sz w:val="16"/>
          <w:szCs w:val="16"/>
        </w:rPr>
      </w:pPr>
    </w:p>
    <w:p>
      <w:pPr>
        <w:pageBreakBefore w:val="0"/>
        <w:spacing w:after="0"/>
        <w:rPr>
          <w:sz w:val="16"/>
          <w:szCs w:val="16"/>
        </w:rPr>
      </w:pPr>
    </w:p>
    <w:p>
      <w:pPr>
        <w:pageBreakBefore w:val="0"/>
        <w:rPr>
          <w:i/>
        </w:rPr>
      </w:pPr>
      <w:r>
        <w:br w:type="page"/>
      </w:r>
    </w:p>
    <w:tbl>
      <w:tblPr>
        <w:tblStyle w:val="28"/>
        <w:tblW w:w="14298" w:type="dxa"/>
        <w:tblInd w:w="-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007"/>
        <w:gridCol w:w="3685"/>
        <w:gridCol w:w="3303"/>
        <w:gridCol w:w="3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spacing w:after="0"/>
              <w:jc w:val="center"/>
            </w:pPr>
          </w:p>
          <w:p>
            <w:pPr>
              <w:pageBreakBefore w:val="0"/>
              <w:spacing w:after="0"/>
              <w:jc w:val="center"/>
              <w:rPr>
                <w:b/>
              </w:rPr>
            </w:pPr>
            <w:r>
              <w:rPr>
                <w:i/>
                <w:rtl w:val="0"/>
              </w:rPr>
              <w:t xml:space="preserve">contenuti disciplinari    </w:t>
            </w:r>
            <w:r>
              <w:rPr>
                <w:b/>
                <w:rtl w:val="0"/>
              </w:rPr>
              <w:t>CLASSE SECONDA</w:t>
            </w:r>
          </w:p>
          <w:p>
            <w:pPr>
              <w:pageBreakBefore w:val="0"/>
              <w:spacing w:after="0"/>
              <w:jc w:val="center"/>
              <w:rPr>
                <w:b/>
              </w:rPr>
            </w:pPr>
            <w:r>
              <w:rPr>
                <w:b/>
                <w:rtl w:val="0"/>
              </w:rPr>
              <w:t>LIBRI DI TESTO USATI: CULT COMPLET B1 B1+, GRAMMAR FILES , L&amp;L CONCISE LITERATURE AND LANGUAGE</w:t>
            </w:r>
          </w:p>
          <w:p>
            <w:pPr>
              <w:pageBreakBefore w:val="0"/>
              <w:spacing w:after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 w:hRule="atLeas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INGLESE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  <w:rtl w:val="0"/>
              </w:rPr>
              <w:t>GRAMMATICA</w:t>
            </w:r>
          </w:p>
          <w:p>
            <w:pPr>
              <w:pageBreakBefore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jc w:val="center"/>
              <w:rPr>
                <w:b/>
                <w:i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  <w:rtl w:val="0"/>
              </w:rPr>
              <w:t>FUNZIONI COMUNICATIVE</w:t>
            </w:r>
          </w:p>
          <w:p>
            <w:pPr>
              <w:pageBreakBefore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jc w:val="center"/>
              <w:rPr>
                <w:b/>
                <w:i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  <w:rtl w:val="0"/>
              </w:rPr>
              <w:t>LESSICO</w:t>
            </w:r>
          </w:p>
          <w:p>
            <w:pPr>
              <w:pageBreakBefore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ageBreakBefore w:val="0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  <w:rtl w:val="0"/>
              </w:rPr>
              <w:t>LETTERATURA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</w:pPr>
          </w:p>
          <w:p>
            <w:pPr>
              <w:pageBreakBefor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Past Perfect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Narrative tenses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Defining- non defining relative clauses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First Conditional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Second Conditional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Third Conditional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Adverbs of manner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Comparative adverbs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Verbs of perception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Reciprocal and reflexive pronouns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Modal verbs of deduction_-Present and Past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Either..nor, neither..nor, both, no, none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So and such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Passive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Phrasal verbs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Order of adjectives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rPr>
                <w:i/>
              </w:rPr>
            </w:pPr>
          </w:p>
          <w:p>
            <w:pPr>
              <w:pageBreakBefor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Discussing books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Expressing purpose, causes and results and giving reasons.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Making predictions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Apologising and expressing regret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Giving advice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Describing how you feel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Talking about something that happened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Talking about dimensions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Describing objects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Expressing uncertainty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</w:pPr>
          </w:p>
          <w:p>
            <w:pPr>
              <w:pageBreakBefor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Books and reading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Natural word and weather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Politics and political issues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Sport collocations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Sport and fitness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Crime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Materials and shapes.</w:t>
            </w:r>
            <w:r>
              <w:rPr>
                <w:sz w:val="20"/>
                <w:szCs w:val="20"/>
                <w:rtl w:val="0"/>
              </w:rPr>
              <w:br w:type="textWrapping"/>
            </w:r>
          </w:p>
          <w:p>
            <w:pPr>
              <w:pageBreakBefore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ageBreakBefore w:val="0"/>
              <w:ind w:firstLine="720"/>
              <w:rPr>
                <w:sz w:val="20"/>
                <w:szCs w:val="20"/>
              </w:rPr>
            </w:pPr>
            <w:r>
              <w:rPr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Si affronteranno due macro-aree all’interno delle quali ogni singolo docente deciderà quali temi-argomenti trattare.</w:t>
            </w:r>
          </w:p>
          <w:p>
            <w:pPr>
              <w:pageBreakBefore w:val="0"/>
              <w:ind w:firstLine="720"/>
              <w:rPr>
                <w:b/>
              </w:rPr>
            </w:pP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b/>
                <w:sz w:val="20"/>
                <w:szCs w:val="20"/>
                <w:rtl w:val="0"/>
              </w:rPr>
              <w:t>1. From the origins to the Middle Ages</w:t>
            </w:r>
            <w:r>
              <w:rPr>
                <w:b/>
                <w:sz w:val="20"/>
                <w:szCs w:val="20"/>
                <w:rtl w:val="0"/>
              </w:rPr>
              <w:br w:type="textWrapping"/>
            </w:r>
            <w:r>
              <w:rPr>
                <w:b/>
                <w:sz w:val="20"/>
                <w:szCs w:val="20"/>
                <w:rtl w:val="0"/>
              </w:rPr>
              <w:t>2. The Renaissance</w:t>
            </w:r>
            <w:r>
              <w:rPr>
                <w:b/>
                <w:sz w:val="20"/>
                <w:szCs w:val="20"/>
                <w:rtl w:val="0"/>
              </w:rPr>
              <w:br w:type="textWrapping"/>
            </w:r>
          </w:p>
        </w:tc>
      </w:tr>
    </w:tbl>
    <w:p>
      <w:pPr>
        <w:pageBreakBefore w:val="0"/>
        <w:rPr>
          <w:i/>
        </w:rPr>
      </w:pPr>
    </w:p>
    <w:p>
      <w:pPr>
        <w:pageBreakBefore w:val="0"/>
      </w:pPr>
      <w:r>
        <w:rPr>
          <w:u w:val="single"/>
          <w:rtl w:val="0"/>
        </w:rPr>
        <w:t>Macroargomenti che verranno trattati nel corso del corrente anno scolastico</w:t>
      </w:r>
      <w:r>
        <w:rPr>
          <w:rtl w:val="0"/>
        </w:rPr>
        <w:t xml:space="preserve">: Stabiliti di volta in volta nei CdC. </w:t>
      </w:r>
    </w:p>
    <w:p>
      <w:pPr>
        <w:pageBreakBefore w:val="0"/>
      </w:pPr>
    </w:p>
    <w:p>
      <w:pPr>
        <w:pageBreakBefore w:val="0"/>
      </w:pPr>
      <w:r>
        <w:rPr>
          <w:rtl w:val="0"/>
        </w:rPr>
        <w:t xml:space="preserve">Strategie e metodologie didattiche per favorire/migliorare i processi di apprendimento: </w:t>
      </w:r>
    </w:p>
    <w:p>
      <w:pPr>
        <w:pageBreakBefore w:val="0"/>
      </w:pPr>
      <w:r>
        <w:rPr>
          <w:rtl w:val="0"/>
        </w:rPr>
        <w:t>- esercitazione sulle quattro abilità (listening, speaking, reading, writing)</w:t>
      </w:r>
    </w:p>
    <w:p>
      <w:pPr>
        <w:pageBreakBefore w:val="0"/>
      </w:pPr>
      <w:r>
        <w:rPr>
          <w:rtl w:val="0"/>
        </w:rPr>
        <w:t>- recupero in itinere.</w:t>
      </w:r>
    </w:p>
    <w:p>
      <w:pPr>
        <w:pageBreakBefore w:val="0"/>
      </w:pPr>
    </w:p>
    <w:p>
      <w:pPr>
        <w:pageBreakBefore w:val="0"/>
      </w:pPr>
      <w:r>
        <w:rPr>
          <w:rtl w:val="0"/>
        </w:rPr>
        <w:t xml:space="preserve">Uso di supporti didattici utili alla realizzazione di efficaci percorsi flessibili: </w:t>
      </w:r>
    </w:p>
    <w:p>
      <w:pPr>
        <w:pageBreakBefore w:val="0"/>
      </w:pPr>
      <w:r>
        <w:rPr>
          <w:rtl w:val="0"/>
        </w:rPr>
        <w:t xml:space="preserve">- risorse on line dei libri di testo, </w:t>
      </w:r>
    </w:p>
    <w:p>
      <w:pPr>
        <w:pageBreakBefore w:val="0"/>
      </w:pPr>
      <w:r>
        <w:rPr>
          <w:rtl w:val="0"/>
        </w:rPr>
        <w:t>- Didattica Digitale Integrata (Classroom, esercitazioni in modalità sincrona e asincrona).</w:t>
      </w:r>
    </w:p>
    <w:p>
      <w:pPr>
        <w:pageBreakBefore w:val="0"/>
      </w:pPr>
    </w:p>
    <w:p>
      <w:pPr>
        <w:pageBreakBefore w:val="0"/>
        <w:spacing w:after="0"/>
        <w:rPr>
          <w:i/>
        </w:rPr>
      </w:pPr>
      <w:r>
        <w:rPr>
          <w:i/>
          <w:rtl w:val="0"/>
        </w:rPr>
        <w:t>Si allega la griglia di valutazione adottata in area disciplinare</w:t>
      </w:r>
    </w:p>
    <w:p>
      <w:pPr>
        <w:pageBreakBefore w:val="0"/>
        <w:rPr>
          <w:i/>
        </w:rPr>
      </w:pPr>
      <w:bookmarkStart w:id="1" w:name="_heading=h.30j0zll" w:colFirst="0" w:colLast="0"/>
      <w:bookmarkEnd w:id="1"/>
      <w:r>
        <w:br w:type="page"/>
      </w:r>
    </w:p>
    <w:p>
      <w:pPr>
        <w:pageBreakBefore w:val="0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GRIGLIA DI VALUTAZIONE SCRITTO E ORALE</w:t>
      </w:r>
    </w:p>
    <w:tbl>
      <w:tblPr>
        <w:tblStyle w:val="15"/>
        <w:tblpPr w:leftFromText="180" w:rightFromText="180" w:vertAnchor="text" w:horzAnchor="page" w:tblpX="1601" w:tblpY="470"/>
        <w:tblOverlap w:val="never"/>
        <w:tblW w:w="13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518"/>
        <w:gridCol w:w="729"/>
        <w:gridCol w:w="3740"/>
        <w:gridCol w:w="951"/>
        <w:gridCol w:w="2420"/>
        <w:gridCol w:w="901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6686" w:type="dxa"/>
            <w:gridSpan w:val="4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/>
              <w:jc w:val="center"/>
              <w:textAlignment w:val="auto"/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Times New Roman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ORALE</w:t>
            </w:r>
          </w:p>
        </w:tc>
        <w:tc>
          <w:tcPr>
            <w:tcW w:w="7272" w:type="dxa"/>
            <w:gridSpan w:val="4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81" w:beforeLines="50" w:after="181" w:afterLines="50"/>
              <w:ind w:left="0" w:leftChars="0" w:right="0"/>
              <w:jc w:val="center"/>
              <w:textAlignment w:val="auto"/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  <w:t>SCRITTO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699" w:type="dxa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81" w:beforeLines="50" w:after="181" w:afterLines="50"/>
              <w:ind w:left="0" w:right="0" w:rightChars="0"/>
              <w:jc w:val="center"/>
              <w:textAlignment w:val="auto"/>
              <w:rPr>
                <w:rFonts w:hint="default" w:eastAsia="Times New Roman" w:cs="Times New Roman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Times New Roman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voto</w:t>
            </w:r>
          </w:p>
        </w:tc>
        <w:tc>
          <w:tcPr>
            <w:tcW w:w="1518" w:type="dxa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/>
              <w:jc w:val="center"/>
              <w:textAlignment w:val="auto"/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conoscenze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/>
              <w:jc w:val="center"/>
              <w:textAlignment w:val="auto"/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disciplinari</w:t>
            </w:r>
          </w:p>
        </w:tc>
        <w:tc>
          <w:tcPr>
            <w:tcW w:w="729" w:type="dxa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81" w:beforeLines="50" w:after="181" w:afterLines="50"/>
              <w:ind w:left="0" w:right="0" w:rightChars="0"/>
              <w:jc w:val="center"/>
              <w:textAlignment w:val="auto"/>
              <w:rPr>
                <w:rFonts w:hint="default" w:eastAsia="Times New Roman" w:cs="Times New Roman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Times New Roman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voto</w:t>
            </w:r>
          </w:p>
        </w:tc>
        <w:tc>
          <w:tcPr>
            <w:tcW w:w="3740" w:type="dxa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/>
              <w:jc w:val="center"/>
              <w:textAlignment w:val="auto"/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competenze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/>
              <w:jc w:val="center"/>
              <w:textAlignment w:val="auto"/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ORALE</w:t>
            </w:r>
          </w:p>
        </w:tc>
        <w:tc>
          <w:tcPr>
            <w:tcW w:w="951" w:type="dxa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81" w:beforeLines="50" w:after="181" w:afterLines="50"/>
              <w:ind w:left="0" w:leftChars="0" w:right="0"/>
              <w:jc w:val="center"/>
              <w:textAlignment w:val="auto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voto</w:t>
            </w:r>
          </w:p>
        </w:tc>
        <w:tc>
          <w:tcPr>
            <w:tcW w:w="2420" w:type="dxa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/>
              <w:jc w:val="center"/>
              <w:textAlignment w:val="auto"/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  <w:t>competenze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/>
              <w:jc w:val="center"/>
              <w:textAlignment w:val="auto"/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  <w:t>SCRITTO</w:t>
            </w:r>
          </w:p>
        </w:tc>
        <w:tc>
          <w:tcPr>
            <w:tcW w:w="901" w:type="dxa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81" w:beforeLines="50" w:after="181" w:afterLines="50"/>
              <w:ind w:left="0" w:leftChars="0" w:right="0"/>
              <w:jc w:val="center"/>
              <w:textAlignment w:val="auto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voto</w:t>
            </w:r>
          </w:p>
        </w:tc>
        <w:tc>
          <w:tcPr>
            <w:tcW w:w="3000" w:type="dxa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81" w:beforeLines="50" w:after="181" w:afterLines="50"/>
              <w:ind w:left="0" w:leftChars="0" w:right="0"/>
              <w:jc w:val="center"/>
              <w:textAlignment w:val="auto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capacita’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pStyle w:val="32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10</w:t>
            </w:r>
          </w:p>
        </w:tc>
        <w:tc>
          <w:tcPr>
            <w:tcW w:w="1518" w:type="dxa"/>
            <w:vAlign w:val="center"/>
          </w:tcPr>
          <w:p>
            <w:pPr>
              <w:pStyle w:val="32"/>
              <w:ind w:left="4" w:leftChars="0"/>
              <w:jc w:val="left"/>
              <w:rPr>
                <w:rFonts w:hint="default" w:eastAsia="Times New Roman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- approfondite  e organiche</w:t>
            </w:r>
          </w:p>
        </w:tc>
        <w:tc>
          <w:tcPr>
            <w:tcW w:w="729" w:type="dxa"/>
            <w:vAlign w:val="center"/>
          </w:tcPr>
          <w:p>
            <w:pPr>
              <w:pStyle w:val="32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10</w:t>
            </w:r>
          </w:p>
        </w:tc>
        <w:tc>
          <w:tcPr>
            <w:tcW w:w="3740" w:type="dxa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comprensione 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del messaggio buona;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esposizione 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fluida e corretta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-buona intonazione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-padronanza lessicale</w:t>
            </w:r>
          </w:p>
        </w:tc>
        <w:tc>
          <w:tcPr>
            <w:tcW w:w="951" w:type="dxa"/>
            <w:vAlign w:val="center"/>
          </w:tcPr>
          <w:p>
            <w:pPr>
              <w:pStyle w:val="32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10</w:t>
            </w:r>
          </w:p>
        </w:tc>
        <w:tc>
          <w:tcPr>
            <w:tcW w:w="2420" w:type="dxa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eastAsia="Times New Roman" w:cs="Arial" w:asciiTheme="minorHAnsi" w:hAnsiTheme="minorHAnsi"/>
                <w:b w:val="0"/>
                <w:bCs w:val="0"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  <w:t>produzione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  <w:t xml:space="preserve"> corretta (morfo-sintassi, registro, convenzioni grafiche, lessico) </w:t>
            </w:r>
          </w:p>
        </w:tc>
        <w:tc>
          <w:tcPr>
            <w:tcW w:w="901" w:type="dxa"/>
            <w:vAlign w:val="center"/>
          </w:tcPr>
          <w:p>
            <w:pPr>
              <w:pStyle w:val="32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10</w:t>
            </w:r>
          </w:p>
        </w:tc>
        <w:tc>
          <w:tcPr>
            <w:tcW w:w="3000" w:type="dxa"/>
            <w:vAlign w:val="center"/>
          </w:tcPr>
          <w:p>
            <w:pPr>
              <w:pStyle w:val="32"/>
              <w:ind w:left="81" w:leftChars="0"/>
              <w:jc w:val="both"/>
              <w:rPr>
                <w:rFonts w:hint="default" w:eastAsia="Times New Roman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  <w:t>-</w:t>
            </w:r>
            <w:r>
              <w:rPr>
                <w:rFonts w:hint="default" w:cs="Arial" w:asciiTheme="minorHAnsi" w:hAnsiTheme="minorHAnsi"/>
                <w:b w:val="0"/>
                <w:bCs w:val="0"/>
                <w:color w:val="030000"/>
                <w:sz w:val="18"/>
                <w:szCs w:val="18"/>
                <w:lang w:val="en-US" w:eastAsia="it-IT" w:bidi="ar-SA"/>
              </w:rPr>
              <w:t xml:space="preserve">rielaborazione critica e personale dei </w:t>
            </w:r>
            <w:r>
              <w:rPr>
                <w:rFonts w:hint="default" w:cs="Arial" w:asciiTheme="minorHAnsi" w:hAnsiTheme="minorHAnsi"/>
                <w:b/>
                <w:bCs/>
                <w:color w:val="030000"/>
                <w:sz w:val="18"/>
                <w:szCs w:val="18"/>
                <w:lang w:val="en-US" w:eastAsia="it-IT" w:bidi="ar-SA"/>
              </w:rPr>
              <w:t xml:space="preserve">contenuti,  </w:t>
            </w:r>
            <w:r>
              <w:rPr>
                <w:rFonts w:hint="default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  <w:t>articolati con coerenza e motivazione in percorsi disciplinari e pluridisciplinari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pStyle w:val="32"/>
              <w:ind w:right="14" w:rightChars="0"/>
              <w:jc w:val="center"/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9-8</w:t>
            </w:r>
          </w:p>
        </w:tc>
        <w:tc>
          <w:tcPr>
            <w:tcW w:w="1518" w:type="dxa"/>
            <w:vAlign w:val="center"/>
          </w:tcPr>
          <w:p>
            <w:pPr>
              <w:pStyle w:val="32"/>
              <w:ind w:left="4" w:leftChars="0"/>
              <w:jc w:val="left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- complete e consapevoli</w:t>
            </w:r>
          </w:p>
        </w:tc>
        <w:tc>
          <w:tcPr>
            <w:tcW w:w="729" w:type="dxa"/>
            <w:vAlign w:val="center"/>
          </w:tcPr>
          <w:p>
            <w:pPr>
              <w:pStyle w:val="32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9-8</w:t>
            </w:r>
          </w:p>
        </w:tc>
        <w:tc>
          <w:tcPr>
            <w:tcW w:w="3740" w:type="dxa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comprensione 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buona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esposizione 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chiara e sicura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- lessico e pronuncia corretti</w:t>
            </w:r>
          </w:p>
        </w:tc>
        <w:tc>
          <w:tcPr>
            <w:tcW w:w="951" w:type="dxa"/>
            <w:vAlign w:val="center"/>
          </w:tcPr>
          <w:p>
            <w:pPr>
              <w:pStyle w:val="32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9-8</w:t>
            </w:r>
          </w:p>
        </w:tc>
        <w:tc>
          <w:tcPr>
            <w:tcW w:w="2420" w:type="dxa"/>
            <w:vAlign w:val="center"/>
          </w:tcPr>
          <w:p>
            <w:pPr>
              <w:pStyle w:val="32"/>
              <w:ind w:left="24" w:leftChars="0"/>
              <w:jc w:val="left"/>
              <w:rPr>
                <w:rFonts w:hint="default" w:eastAsia="Times New Roman" w:cs="Arial" w:asciiTheme="minorHAnsi" w:hAnsiTheme="minorHAnsi"/>
                <w:b w:val="0"/>
                <w:bCs w:val="0"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  <w:t>produzione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  <w:t xml:space="preserve"> logicamente ordinata e appropriata (lessico)</w:t>
            </w:r>
          </w:p>
        </w:tc>
        <w:tc>
          <w:tcPr>
            <w:tcW w:w="901" w:type="dxa"/>
            <w:vAlign w:val="center"/>
          </w:tcPr>
          <w:p>
            <w:pPr>
              <w:pStyle w:val="32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9-8</w:t>
            </w:r>
          </w:p>
        </w:tc>
        <w:tc>
          <w:tcPr>
            <w:tcW w:w="3000" w:type="dxa"/>
            <w:vAlign w:val="center"/>
          </w:tcPr>
          <w:p>
            <w:pPr>
              <w:pStyle w:val="32"/>
              <w:ind w:left="81" w:leftChars="0"/>
              <w:jc w:val="both"/>
              <w:rPr>
                <w:rFonts w:hint="default" w:eastAsia="Times New Roman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  <w:t>-</w:t>
            </w:r>
            <w:r>
              <w:rPr>
                <w:rFonts w:hint="default" w:cs="Arial" w:asciiTheme="minorHAnsi" w:hAnsiTheme="minorHAnsi"/>
                <w:b/>
                <w:bCs/>
                <w:color w:val="030000"/>
                <w:sz w:val="18"/>
                <w:szCs w:val="18"/>
                <w:lang w:val="en-US" w:eastAsia="it-IT" w:bidi="ar-SA"/>
              </w:rPr>
              <w:t xml:space="preserve">contenuti </w:t>
            </w:r>
            <w:r>
              <w:rPr>
                <w:rFonts w:hint="default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  <w:t>strutturati logicamente con raccordi disciplinari e/o pluridisciplinari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pStyle w:val="32"/>
              <w:ind w:right="14" w:rightChars="0"/>
              <w:jc w:val="center"/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7</w:t>
            </w:r>
          </w:p>
        </w:tc>
        <w:tc>
          <w:tcPr>
            <w:tcW w:w="1518" w:type="dxa"/>
            <w:vAlign w:val="center"/>
          </w:tcPr>
          <w:p>
            <w:pPr>
              <w:pStyle w:val="32"/>
              <w:ind w:left="4" w:leftChars="0"/>
              <w:jc w:val="left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- complete, ma nozionistiche</w:t>
            </w:r>
          </w:p>
        </w:tc>
        <w:tc>
          <w:tcPr>
            <w:tcW w:w="729" w:type="dxa"/>
            <w:vAlign w:val="center"/>
          </w:tcPr>
          <w:p>
            <w:pPr>
              <w:pStyle w:val="32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7</w:t>
            </w:r>
          </w:p>
        </w:tc>
        <w:tc>
          <w:tcPr>
            <w:tcW w:w="3740" w:type="dxa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comprensione 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discreta 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esposizione 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complessivamente corretta, sicura e con lessico accettabile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</w:p>
        </w:tc>
        <w:tc>
          <w:tcPr>
            <w:tcW w:w="951" w:type="dxa"/>
            <w:vAlign w:val="center"/>
          </w:tcPr>
          <w:p>
            <w:pPr>
              <w:pStyle w:val="32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7</w:t>
            </w:r>
          </w:p>
        </w:tc>
        <w:tc>
          <w:tcPr>
            <w:tcW w:w="2420" w:type="dxa"/>
            <w:vAlign w:val="center"/>
          </w:tcPr>
          <w:p>
            <w:pPr>
              <w:pStyle w:val="32"/>
              <w:ind w:left="24" w:leftChars="0"/>
              <w:jc w:val="left"/>
              <w:rPr>
                <w:rFonts w:hint="default" w:eastAsia="Times New Roman" w:cs="Arial" w:asciiTheme="minorHAnsi" w:hAnsiTheme="minorHAnsi"/>
                <w:b w:val="0"/>
                <w:bCs w:val="0"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  <w:t>produzione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  <w:t xml:space="preserve"> complessivamente corretta e sicura, con lessico accettabile</w:t>
            </w:r>
          </w:p>
        </w:tc>
        <w:tc>
          <w:tcPr>
            <w:tcW w:w="901" w:type="dxa"/>
            <w:vAlign w:val="center"/>
          </w:tcPr>
          <w:p>
            <w:pPr>
              <w:pStyle w:val="32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7</w:t>
            </w:r>
          </w:p>
        </w:tc>
        <w:tc>
          <w:tcPr>
            <w:tcW w:w="3000" w:type="dxa"/>
            <w:vAlign w:val="center"/>
          </w:tcPr>
          <w:p>
            <w:pPr>
              <w:pStyle w:val="32"/>
              <w:ind w:left="67" w:leftChars="0"/>
              <w:jc w:val="both"/>
              <w:rPr>
                <w:rFonts w:hint="default" w:eastAsia="Times New Roman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  <w:t>-</w:t>
            </w:r>
            <w:r>
              <w:rPr>
                <w:rFonts w:hint="default" w:cs="Arial" w:asciiTheme="minorHAnsi" w:hAnsiTheme="minorHAnsi"/>
                <w:b/>
                <w:bCs/>
                <w:color w:val="030000"/>
                <w:sz w:val="18"/>
                <w:szCs w:val="18"/>
                <w:lang w:val="en-US" w:eastAsia="it-IT" w:bidi="ar-SA"/>
              </w:rPr>
              <w:t xml:space="preserve">contenuti </w:t>
            </w:r>
            <w:r>
              <w:rPr>
                <w:rFonts w:hint="default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  <w:t xml:space="preserve">strutturati in modo lineare con informazioni pertinenti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pStyle w:val="32"/>
              <w:ind w:right="14" w:rightChars="0"/>
              <w:jc w:val="center"/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6</w:t>
            </w:r>
          </w:p>
        </w:tc>
        <w:tc>
          <w:tcPr>
            <w:tcW w:w="1518" w:type="dxa"/>
            <w:vAlign w:val="center"/>
          </w:tcPr>
          <w:p>
            <w:pPr>
              <w:pStyle w:val="32"/>
              <w:ind w:left="4" w:leftChars="0"/>
              <w:jc w:val="left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- essenziali e sostanzialmente mnemoniche</w:t>
            </w:r>
          </w:p>
        </w:tc>
        <w:tc>
          <w:tcPr>
            <w:tcW w:w="729" w:type="dxa"/>
            <w:vAlign w:val="center"/>
          </w:tcPr>
          <w:p>
            <w:pPr>
              <w:pStyle w:val="32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6</w:t>
            </w:r>
          </w:p>
        </w:tc>
        <w:tc>
          <w:tcPr>
            <w:tcW w:w="3740" w:type="dxa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comprensione 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globale 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esposizione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 semplice, con </w:t>
            </w:r>
            <w:r>
              <w:rPr>
                <w:rFonts w:hint="default" w:cs="Arial" w:asciiTheme="minorHAnsi" w:hAnsiTheme="minorHAnsi"/>
                <w:b w:val="0"/>
                <w:bCs w:val="0"/>
                <w:i/>
                <w:iCs/>
                <w:color w:val="030000"/>
                <w:sz w:val="18"/>
                <w:szCs w:val="18"/>
                <w:lang w:val="en-US" w:eastAsia="it-IT" w:bidi="ar-SA"/>
              </w:rPr>
              <w:t>alcun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i errori (gram.,  lessico)</w:t>
            </w:r>
          </w:p>
        </w:tc>
        <w:tc>
          <w:tcPr>
            <w:tcW w:w="951" w:type="dxa"/>
            <w:vAlign w:val="center"/>
          </w:tcPr>
          <w:p>
            <w:pPr>
              <w:pStyle w:val="32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6</w:t>
            </w:r>
          </w:p>
        </w:tc>
        <w:tc>
          <w:tcPr>
            <w:tcW w:w="2420" w:type="dxa"/>
            <w:vAlign w:val="center"/>
          </w:tcPr>
          <w:p>
            <w:pPr>
              <w:pStyle w:val="32"/>
              <w:ind w:left="76" w:leftChars="0"/>
              <w:jc w:val="left"/>
              <w:rPr>
                <w:rFonts w:hint="default" w:eastAsia="Times New Roman" w:cs="Arial" w:asciiTheme="minorHAnsi" w:hAnsiTheme="minorHAnsi"/>
                <w:b w:val="0"/>
                <w:b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color w:val="030000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  <w:t>produzione</w:t>
            </w:r>
            <w:r>
              <w:rPr>
                <w:rFonts w:hint="default" w:cs="Arial" w:asciiTheme="minorHAnsi" w:hAnsiTheme="minorHAnsi"/>
                <w:b w:val="0"/>
                <w:bCs w:val="0"/>
                <w:color w:val="030000"/>
                <w:sz w:val="18"/>
                <w:szCs w:val="18"/>
                <w:lang w:val="en-US" w:eastAsia="it-IT" w:bidi="ar-SA"/>
              </w:rPr>
              <w:t xml:space="preserve"> semplice, con </w:t>
            </w:r>
            <w:r>
              <w:rPr>
                <w:rFonts w:hint="default" w:cs="Arial" w:asciiTheme="minorHAnsi" w:hAnsiTheme="minorHAnsi"/>
                <w:b w:val="0"/>
                <w:bCs w:val="0"/>
                <w:i/>
                <w:iCs/>
                <w:color w:val="030000"/>
                <w:sz w:val="18"/>
                <w:szCs w:val="18"/>
                <w:lang w:val="en-US" w:eastAsia="it-IT" w:bidi="ar-SA"/>
              </w:rPr>
              <w:t>alcuni</w:t>
            </w:r>
            <w:r>
              <w:rPr>
                <w:rFonts w:hint="default" w:cs="Arial" w:asciiTheme="minorHAnsi" w:hAnsiTheme="minorHAnsi"/>
                <w:b w:val="0"/>
                <w:bCs w:val="0"/>
                <w:color w:val="030000"/>
                <w:sz w:val="18"/>
                <w:szCs w:val="18"/>
                <w:lang w:val="en-US" w:eastAsia="it-IT" w:bidi="ar-SA"/>
              </w:rPr>
              <w:t xml:space="preserve"> erroi (gram., lessico)</w:t>
            </w:r>
          </w:p>
        </w:tc>
        <w:tc>
          <w:tcPr>
            <w:tcW w:w="901" w:type="dxa"/>
            <w:vAlign w:val="center"/>
          </w:tcPr>
          <w:p>
            <w:pPr>
              <w:pStyle w:val="32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6</w:t>
            </w:r>
          </w:p>
        </w:tc>
        <w:tc>
          <w:tcPr>
            <w:tcW w:w="3000" w:type="dxa"/>
            <w:vAlign w:val="center"/>
          </w:tcPr>
          <w:p>
            <w:pPr>
              <w:pStyle w:val="32"/>
              <w:ind w:left="67" w:leftChars="0"/>
              <w:jc w:val="both"/>
              <w:rPr>
                <w:rFonts w:hint="default" w:eastAsia="Times New Roman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  <w:t>-</w:t>
            </w:r>
            <w:r>
              <w:rPr>
                <w:rFonts w:hint="default" w:cs="Arial" w:asciiTheme="minorHAnsi" w:hAnsiTheme="minorHAnsi"/>
                <w:b/>
                <w:bCs/>
                <w:color w:val="030000"/>
                <w:sz w:val="18"/>
                <w:szCs w:val="18"/>
                <w:lang w:val="en-US" w:eastAsia="it-IT" w:bidi="ar-SA"/>
              </w:rPr>
              <w:t>contenuti</w:t>
            </w:r>
            <w:r>
              <w:rPr>
                <w:rFonts w:hint="default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  <w:t xml:space="preserve"> strutturati in modo semplice, con </w:t>
            </w:r>
            <w:r>
              <w:rPr>
                <w:rFonts w:hint="default" w:cs="Arial" w:asciiTheme="minorHAnsi" w:hAnsiTheme="minorHAnsi"/>
                <w:i/>
                <w:iCs/>
                <w:color w:val="030000"/>
                <w:sz w:val="18"/>
                <w:szCs w:val="18"/>
                <w:lang w:val="en-US" w:eastAsia="it-IT" w:bidi="ar-SA"/>
              </w:rPr>
              <w:t>collegamenti solo occasionali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pStyle w:val="32"/>
              <w:ind w:right="14" w:rightChars="0"/>
              <w:jc w:val="center"/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5</w:t>
            </w:r>
          </w:p>
        </w:tc>
        <w:tc>
          <w:tcPr>
            <w:tcW w:w="1518" w:type="dxa"/>
            <w:vAlign w:val="center"/>
          </w:tcPr>
          <w:p>
            <w:pPr>
              <w:pStyle w:val="32"/>
              <w:ind w:left="4" w:leftChars="0"/>
              <w:jc w:val="left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- parziali e incerte</w:t>
            </w:r>
          </w:p>
        </w:tc>
        <w:tc>
          <w:tcPr>
            <w:tcW w:w="729" w:type="dxa"/>
            <w:vAlign w:val="center"/>
          </w:tcPr>
          <w:p>
            <w:pPr>
              <w:pStyle w:val="32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5</w:t>
            </w:r>
          </w:p>
        </w:tc>
        <w:tc>
          <w:tcPr>
            <w:tcW w:w="3740" w:type="dxa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comprensione 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parziale 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-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 esposizione 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incerta, con errori (gram., lessico)</w:t>
            </w:r>
          </w:p>
        </w:tc>
        <w:tc>
          <w:tcPr>
            <w:tcW w:w="951" w:type="dxa"/>
            <w:vAlign w:val="center"/>
          </w:tcPr>
          <w:p>
            <w:pPr>
              <w:pStyle w:val="32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5</w:t>
            </w:r>
          </w:p>
        </w:tc>
        <w:tc>
          <w:tcPr>
            <w:tcW w:w="2420" w:type="dxa"/>
            <w:vAlign w:val="center"/>
          </w:tcPr>
          <w:p>
            <w:pPr>
              <w:pStyle w:val="32"/>
              <w:ind w:left="76" w:leftChars="0"/>
              <w:jc w:val="left"/>
              <w:rPr>
                <w:rFonts w:hint="default" w:eastAsia="Times New Roman" w:cs="Arial" w:asciiTheme="minorHAnsi" w:hAnsiTheme="minorHAnsi"/>
                <w:b w:val="0"/>
                <w:bCs w:val="0"/>
                <w:color w:val="0A0506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color w:val="0A0506"/>
                <w:sz w:val="18"/>
                <w:szCs w:val="18"/>
                <w:lang w:val="en-US" w:eastAsia="it-IT" w:bidi="ar-SA"/>
              </w:rPr>
              <w:t>-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  <w:t>produzione</w:t>
            </w:r>
            <w:r>
              <w:rPr>
                <w:rFonts w:hint="default" w:cs="Arial" w:asciiTheme="minorHAnsi" w:hAnsiTheme="minorHAnsi"/>
                <w:b w:val="0"/>
                <w:bCs w:val="0"/>
                <w:color w:val="0A0506"/>
                <w:sz w:val="18"/>
                <w:szCs w:val="18"/>
                <w:lang w:val="en-US" w:eastAsia="it-IT" w:bidi="ar-SA"/>
              </w:rPr>
              <w:t xml:space="preserve"> incerta, con errori (gram., lessico)</w:t>
            </w:r>
          </w:p>
        </w:tc>
        <w:tc>
          <w:tcPr>
            <w:tcW w:w="901" w:type="dxa"/>
            <w:vAlign w:val="center"/>
          </w:tcPr>
          <w:p>
            <w:pPr>
              <w:pStyle w:val="32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5</w:t>
            </w:r>
          </w:p>
        </w:tc>
        <w:tc>
          <w:tcPr>
            <w:tcW w:w="3000" w:type="dxa"/>
            <w:vAlign w:val="center"/>
          </w:tcPr>
          <w:p>
            <w:pPr>
              <w:pStyle w:val="32"/>
              <w:ind w:left="67" w:leftChars="0"/>
              <w:jc w:val="both"/>
              <w:rPr>
                <w:rFonts w:hint="default" w:eastAsia="Times New Roman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  <w:t>-</w:t>
            </w:r>
            <w:r>
              <w:rPr>
                <w:rFonts w:hint="default" w:cs="Arial" w:asciiTheme="minorHAnsi" w:hAnsiTheme="minorHAnsi"/>
                <w:b/>
                <w:bCs/>
                <w:color w:val="030000"/>
                <w:sz w:val="18"/>
                <w:szCs w:val="18"/>
                <w:lang w:val="en-US" w:eastAsia="it-IT" w:bidi="ar-SA"/>
              </w:rPr>
              <w:t>contenuti</w:t>
            </w:r>
            <w:r>
              <w:rPr>
                <w:rFonts w:hint="default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  <w:t xml:space="preserve"> strutturati in modo non sempre  organico e chiaro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pStyle w:val="32"/>
              <w:ind w:right="14" w:rightChars="0"/>
              <w:jc w:val="center"/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4</w:t>
            </w:r>
          </w:p>
        </w:tc>
        <w:tc>
          <w:tcPr>
            <w:tcW w:w="1518" w:type="dxa"/>
            <w:vAlign w:val="center"/>
          </w:tcPr>
          <w:p>
            <w:pPr>
              <w:pStyle w:val="32"/>
              <w:ind w:left="4" w:leftChars="0"/>
              <w:jc w:val="left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- lacunose e molto superficiali</w:t>
            </w:r>
          </w:p>
        </w:tc>
        <w:tc>
          <w:tcPr>
            <w:tcW w:w="729" w:type="dxa"/>
            <w:vAlign w:val="center"/>
          </w:tcPr>
          <w:p>
            <w:pPr>
              <w:pStyle w:val="32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4</w:t>
            </w:r>
          </w:p>
        </w:tc>
        <w:tc>
          <w:tcPr>
            <w:tcW w:w="3740" w:type="dxa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-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comprensione 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difficoltosa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esposizione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 frammentaria, tale da ostacolare la trasmissione del senso del messaggio</w:t>
            </w:r>
          </w:p>
        </w:tc>
        <w:tc>
          <w:tcPr>
            <w:tcW w:w="951" w:type="dxa"/>
            <w:vAlign w:val="center"/>
          </w:tcPr>
          <w:p>
            <w:pPr>
              <w:pStyle w:val="32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4</w:t>
            </w:r>
          </w:p>
        </w:tc>
        <w:tc>
          <w:tcPr>
            <w:tcW w:w="2420" w:type="dxa"/>
            <w:vAlign w:val="center"/>
          </w:tcPr>
          <w:p>
            <w:pPr>
              <w:pStyle w:val="32"/>
              <w:ind w:left="76" w:leftChars="0"/>
              <w:jc w:val="left"/>
              <w:rPr>
                <w:rFonts w:hint="default" w:eastAsia="Times New Roman" w:cs="Arial" w:asciiTheme="minorHAnsi" w:hAnsiTheme="minorHAnsi"/>
                <w:b w:val="0"/>
                <w:b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color w:val="030000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  <w:t>produzione</w:t>
            </w:r>
            <w:r>
              <w:rPr>
                <w:rFonts w:hint="default" w:cs="Arial" w:asciiTheme="minorHAnsi" w:hAnsiTheme="minorHAnsi"/>
                <w:b w:val="0"/>
                <w:bCs w:val="0"/>
                <w:color w:val="030000"/>
                <w:sz w:val="18"/>
                <w:szCs w:val="18"/>
                <w:lang w:val="en-US" w:eastAsia="it-IT" w:bidi="ar-SA"/>
              </w:rPr>
              <w:t xml:space="preserve"> frammentaria, tale da ostacolare la trasmissione del senso del messaggio </w:t>
            </w:r>
          </w:p>
        </w:tc>
        <w:tc>
          <w:tcPr>
            <w:tcW w:w="901" w:type="dxa"/>
            <w:vAlign w:val="center"/>
          </w:tcPr>
          <w:p>
            <w:pPr>
              <w:pStyle w:val="32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4</w:t>
            </w:r>
          </w:p>
        </w:tc>
        <w:tc>
          <w:tcPr>
            <w:tcW w:w="3000" w:type="dxa"/>
            <w:vAlign w:val="center"/>
          </w:tcPr>
          <w:p>
            <w:pPr>
              <w:pStyle w:val="32"/>
              <w:ind w:left="67" w:leftChars="0"/>
              <w:jc w:val="both"/>
              <w:rPr>
                <w:rFonts w:hint="default" w:eastAsia="Times New Roman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  <w:t>-</w:t>
            </w:r>
            <w:r>
              <w:rPr>
                <w:rFonts w:hint="default" w:cs="Arial" w:asciiTheme="minorHAnsi" w:hAnsiTheme="minorHAnsi"/>
                <w:b/>
                <w:bCs/>
                <w:color w:val="030000"/>
                <w:sz w:val="18"/>
                <w:szCs w:val="18"/>
                <w:lang w:val="en-US" w:eastAsia="it-IT" w:bidi="ar-SA"/>
              </w:rPr>
              <w:t xml:space="preserve">contenuti </w:t>
            </w:r>
            <w:r>
              <w:rPr>
                <w:rFonts w:hint="default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  <w:t xml:space="preserve">presentati in modo troppo frammentario e/o poco significativo e con </w:t>
            </w:r>
            <w:r>
              <w:rPr>
                <w:rFonts w:hint="default" w:cs="Arial" w:asciiTheme="minorHAnsi" w:hAnsiTheme="minorHAnsi"/>
                <w:i/>
                <w:iCs/>
                <w:color w:val="030000"/>
                <w:sz w:val="18"/>
                <w:szCs w:val="18"/>
                <w:lang w:val="en-US" w:eastAsia="it-IT" w:bidi="ar-SA"/>
              </w:rPr>
              <w:t>deboli nessi logici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pStyle w:val="32"/>
              <w:ind w:right="14" w:rightChars="0"/>
              <w:jc w:val="center"/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3-1</w:t>
            </w:r>
          </w:p>
        </w:tc>
        <w:tc>
          <w:tcPr>
            <w:tcW w:w="1518" w:type="dxa"/>
            <w:vAlign w:val="center"/>
          </w:tcPr>
          <w:p>
            <w:pPr>
              <w:pStyle w:val="32"/>
              <w:ind w:left="4" w:leftChars="0"/>
              <w:jc w:val="left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- fortemente lacunose, talvolta inesistenti</w:t>
            </w:r>
          </w:p>
        </w:tc>
        <w:tc>
          <w:tcPr>
            <w:tcW w:w="729" w:type="dxa"/>
            <w:vAlign w:val="center"/>
          </w:tcPr>
          <w:p>
            <w:pPr>
              <w:pStyle w:val="32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3-1</w:t>
            </w:r>
          </w:p>
        </w:tc>
        <w:tc>
          <w:tcPr>
            <w:tcW w:w="3740" w:type="dxa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-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comprensione 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errata o inesistente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esposizione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 confusa e talvolta incomprensibile</w:t>
            </w:r>
          </w:p>
        </w:tc>
        <w:tc>
          <w:tcPr>
            <w:tcW w:w="951" w:type="dxa"/>
            <w:vAlign w:val="center"/>
          </w:tcPr>
          <w:p>
            <w:pPr>
              <w:pStyle w:val="32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3-1</w:t>
            </w:r>
          </w:p>
        </w:tc>
        <w:tc>
          <w:tcPr>
            <w:tcW w:w="2420" w:type="dxa"/>
            <w:vAlign w:val="center"/>
          </w:tcPr>
          <w:p>
            <w:pPr>
              <w:pStyle w:val="32"/>
              <w:ind w:left="76" w:leftChars="0"/>
              <w:jc w:val="left"/>
              <w:rPr>
                <w:rFonts w:hint="default" w:eastAsia="Times New Roman" w:cs="Arial" w:asciiTheme="minorHAnsi" w:hAnsiTheme="minorHAnsi"/>
                <w:b w:val="0"/>
                <w:bCs w:val="0"/>
                <w:color w:val="0A0506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color w:val="0A0506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  <w:t>produzione</w:t>
            </w:r>
            <w:r>
              <w:rPr>
                <w:rFonts w:hint="default" w:cs="Arial" w:asciiTheme="minorHAnsi" w:hAnsiTheme="minorHAnsi"/>
                <w:b w:val="0"/>
                <w:bCs w:val="0"/>
                <w:color w:val="0A0506"/>
                <w:sz w:val="18"/>
                <w:szCs w:val="18"/>
                <w:lang w:val="en-US" w:eastAsia="it-IT" w:bidi="ar-SA"/>
              </w:rPr>
              <w:t xml:space="preserve"> confusa, priva di nessi logici, talvolta incomprensibile</w:t>
            </w:r>
          </w:p>
        </w:tc>
        <w:tc>
          <w:tcPr>
            <w:tcW w:w="901" w:type="dxa"/>
            <w:vAlign w:val="center"/>
          </w:tcPr>
          <w:p>
            <w:pPr>
              <w:pStyle w:val="32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3-1</w:t>
            </w:r>
          </w:p>
        </w:tc>
        <w:tc>
          <w:tcPr>
            <w:tcW w:w="3000" w:type="dxa"/>
            <w:vAlign w:val="center"/>
          </w:tcPr>
          <w:p>
            <w:pPr>
              <w:pStyle w:val="32"/>
              <w:ind w:left="67" w:leftChars="0"/>
              <w:jc w:val="both"/>
              <w:rPr>
                <w:rFonts w:hint="default" w:eastAsia="Times New Roman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  <w:t>-</w:t>
            </w:r>
            <w:r>
              <w:rPr>
                <w:rFonts w:hint="default" w:cs="Arial" w:asciiTheme="minorHAnsi" w:hAnsiTheme="minorHAnsi"/>
                <w:b/>
                <w:bCs/>
                <w:color w:val="030000"/>
                <w:sz w:val="18"/>
                <w:szCs w:val="18"/>
                <w:lang w:val="en-US" w:eastAsia="it-IT" w:bidi="ar-SA"/>
              </w:rPr>
              <w:t>contenuti</w:t>
            </w:r>
            <w:r>
              <w:rPr>
                <w:rFonts w:hint="default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  <w:t xml:space="preserve"> presentati in modo confuso e privi di nessi logici </w:t>
            </w:r>
          </w:p>
        </w:tc>
      </w:tr>
    </w:tbl>
    <w:p>
      <w:pPr>
        <w:rPr>
          <w:sz w:val="20"/>
          <w:szCs w:val="20"/>
        </w:rPr>
      </w:pPr>
    </w:p>
    <w:p>
      <w:pPr>
        <w:pStyle w:val="33"/>
        <w:jc w:val="both"/>
        <w:rPr>
          <w:rFonts w:asciiTheme="minorAscii"/>
          <w:i/>
        </w:rPr>
      </w:pPr>
    </w:p>
    <w:p>
      <w:pPr>
        <w:pStyle w:val="33"/>
        <w:jc w:val="both"/>
        <w:rPr>
          <w:rFonts w:asciiTheme="minorAscii"/>
          <w:i/>
        </w:rPr>
      </w:pPr>
    </w:p>
    <w:p>
      <w:pPr>
        <w:pStyle w:val="33"/>
        <w:jc w:val="both"/>
        <w:rPr>
          <w:rFonts w:asciiTheme="minorAscii"/>
          <w:i/>
        </w:rPr>
      </w:pPr>
    </w:p>
    <w:p>
      <w:pPr>
        <w:pStyle w:val="33"/>
        <w:jc w:val="both"/>
        <w:rPr>
          <w:rFonts w:asciiTheme="minorAscii"/>
          <w:i/>
        </w:rPr>
      </w:pPr>
    </w:p>
    <w:p>
      <w:pPr>
        <w:pStyle w:val="33"/>
        <w:jc w:val="both"/>
        <w:rPr>
          <w:rFonts w:asciiTheme="minorAscii"/>
          <w:i/>
        </w:rPr>
      </w:pPr>
    </w:p>
    <w:p>
      <w:pPr>
        <w:pStyle w:val="33"/>
        <w:jc w:val="both"/>
        <w:rPr>
          <w:rFonts w:asciiTheme="minorAscii"/>
          <w:i/>
        </w:rPr>
      </w:pPr>
    </w:p>
    <w:p>
      <w:pPr>
        <w:pStyle w:val="33"/>
        <w:jc w:val="both"/>
        <w:rPr>
          <w:rFonts w:asciiTheme="minorAscii"/>
          <w:i/>
        </w:rPr>
      </w:pPr>
    </w:p>
    <w:p>
      <w:pPr>
        <w:pStyle w:val="33"/>
        <w:jc w:val="both"/>
        <w:rPr>
          <w:rFonts w:asciiTheme="minorAscii"/>
          <w:i/>
        </w:rPr>
      </w:pPr>
    </w:p>
    <w:p>
      <w:pPr>
        <w:pStyle w:val="33"/>
        <w:jc w:val="both"/>
        <w:rPr>
          <w:rFonts w:asciiTheme="minorAscii"/>
          <w:i/>
        </w:rPr>
      </w:pPr>
    </w:p>
    <w:p>
      <w:pPr>
        <w:pStyle w:val="33"/>
        <w:jc w:val="both"/>
        <w:rPr>
          <w:rFonts w:asciiTheme="minorAscii"/>
          <w:i/>
        </w:rPr>
      </w:pPr>
    </w:p>
    <w:p>
      <w:pPr>
        <w:ind w:right="141"/>
        <w:jc w:val="center"/>
        <w:rPr>
          <w:rFonts w:asciiTheme="minorAscii"/>
          <w:b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r>
        <w:rPr>
          <w:rFonts w:asciiTheme="minorAscii"/>
          <w:b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GRIGLIA DI CORRISPONDENZA</w:t>
      </w:r>
      <w:r>
        <w:rPr>
          <w:rFonts w:hint="default" w:asciiTheme="minorAscii"/>
          <w:b/>
          <w:color w:val="000000" w:themeColor="text1"/>
          <w:sz w:val="24"/>
          <w:szCs w:val="24"/>
          <w:u w:val="none"/>
          <w:lang w:val="it-IT"/>
          <w14:textFill>
            <w14:solidFill>
              <w14:schemeClr w14:val="tx1"/>
            </w14:solidFill>
          </w14:textFill>
        </w:rPr>
        <w:t xml:space="preserve">  -  </w:t>
      </w:r>
      <w:r>
        <w:rPr>
          <w:rFonts w:asciiTheme="minorAscii"/>
          <w:b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SCALA DECIMALE</w:t>
      </w:r>
    </w:p>
    <w:tbl>
      <w:tblPr>
        <w:tblStyle w:val="9"/>
        <w:tblW w:w="51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616"/>
        <w:gridCol w:w="995"/>
        <w:gridCol w:w="330"/>
        <w:gridCol w:w="1264"/>
        <w:gridCol w:w="163"/>
        <w:gridCol w:w="1382"/>
        <w:gridCol w:w="407"/>
        <w:gridCol w:w="17"/>
        <w:gridCol w:w="1147"/>
        <w:gridCol w:w="1482"/>
        <w:gridCol w:w="31"/>
        <w:gridCol w:w="124"/>
        <w:gridCol w:w="1610"/>
        <w:gridCol w:w="419"/>
        <w:gridCol w:w="1191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6</w:t>
            </w:r>
          </w:p>
        </w:tc>
        <w:tc>
          <w:tcPr>
            <w:tcW w:w="5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6 ½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7</w:t>
            </w:r>
          </w:p>
        </w:tc>
        <w:tc>
          <w:tcPr>
            <w:tcW w:w="5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7 ½</w:t>
            </w:r>
          </w:p>
        </w:tc>
        <w:tc>
          <w:tcPr>
            <w:tcW w:w="5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8</w:t>
            </w:r>
          </w:p>
        </w:tc>
        <w:tc>
          <w:tcPr>
            <w:tcW w:w="5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8 ½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9</w:t>
            </w:r>
          </w:p>
        </w:tc>
        <w:tc>
          <w:tcPr>
            <w:tcW w:w="5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9  ½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65 – 69</w:t>
            </w:r>
          </w:p>
        </w:tc>
        <w:tc>
          <w:tcPr>
            <w:tcW w:w="5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70 – 74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75 – 79</w:t>
            </w:r>
          </w:p>
        </w:tc>
        <w:tc>
          <w:tcPr>
            <w:tcW w:w="5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80 – 84</w:t>
            </w:r>
          </w:p>
        </w:tc>
        <w:tc>
          <w:tcPr>
            <w:tcW w:w="5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85 – 89</w:t>
            </w:r>
          </w:p>
        </w:tc>
        <w:tc>
          <w:tcPr>
            <w:tcW w:w="5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90 – 94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95 – 97</w:t>
            </w:r>
          </w:p>
        </w:tc>
        <w:tc>
          <w:tcPr>
            <w:tcW w:w="5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98 –</w:t>
            </w:r>
            <w:r>
              <w:rPr>
                <w:rFonts w:hint="default" w:asciiTheme="minorAscii"/>
                <w:sz w:val="18"/>
                <w:szCs w:val="18"/>
                <w:lang w:val="it-IT"/>
              </w:rPr>
              <w:t>-</w:t>
            </w:r>
            <w:r>
              <w:rPr>
                <w:rFonts w:asciiTheme="minorAscii"/>
                <w:sz w:val="18"/>
                <w:szCs w:val="18"/>
              </w:rPr>
              <w:t>99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b/>
                <w:sz w:val="18"/>
                <w:szCs w:val="18"/>
              </w:rPr>
            </w:pPr>
            <w:r>
              <w:rPr>
                <w:rFonts w:asciiTheme="minorAscii"/>
                <w:b/>
                <w:sz w:val="18"/>
                <w:szCs w:val="18"/>
              </w:rPr>
              <w:t>Sufficiente</w:t>
            </w:r>
          </w:p>
        </w:tc>
        <w:tc>
          <w:tcPr>
            <w:tcW w:w="10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b/>
                <w:sz w:val="18"/>
                <w:szCs w:val="18"/>
              </w:rPr>
            </w:pPr>
            <w:r>
              <w:rPr>
                <w:rFonts w:asciiTheme="minorAscii"/>
                <w:b/>
                <w:sz w:val="18"/>
                <w:szCs w:val="18"/>
              </w:rPr>
              <w:t>Discreto</w:t>
            </w:r>
          </w:p>
        </w:tc>
        <w:tc>
          <w:tcPr>
            <w:tcW w:w="10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b/>
                <w:sz w:val="18"/>
                <w:szCs w:val="18"/>
              </w:rPr>
            </w:pPr>
            <w:r>
              <w:rPr>
                <w:rFonts w:asciiTheme="minorAscii"/>
                <w:b/>
                <w:sz w:val="18"/>
                <w:szCs w:val="18"/>
              </w:rPr>
              <w:t>Buono</w:t>
            </w:r>
          </w:p>
        </w:tc>
        <w:tc>
          <w:tcPr>
            <w:tcW w:w="10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b/>
                <w:sz w:val="18"/>
                <w:szCs w:val="18"/>
              </w:rPr>
            </w:pPr>
            <w:r>
              <w:rPr>
                <w:rFonts w:asciiTheme="minorAscii"/>
                <w:b/>
                <w:sz w:val="18"/>
                <w:szCs w:val="18"/>
              </w:rPr>
              <w:t>Distinto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b/>
                <w:sz w:val="18"/>
                <w:szCs w:val="18"/>
              </w:rPr>
            </w:pPr>
            <w:r>
              <w:rPr>
                <w:rFonts w:asciiTheme="minorAscii"/>
                <w:b/>
                <w:sz w:val="18"/>
                <w:szCs w:val="18"/>
              </w:rPr>
              <w:t>Ottimo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b/>
                <w:sz w:val="18"/>
                <w:szCs w:val="18"/>
              </w:rPr>
            </w:pPr>
            <w:r>
              <w:rPr>
                <w:rFonts w:asciiTheme="minorAscii"/>
                <w:b/>
                <w:sz w:val="18"/>
                <w:szCs w:val="18"/>
              </w:rPr>
              <w:t>Obiettivi pienamente raggiunti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4</w:t>
            </w:r>
          </w:p>
        </w:tc>
        <w:tc>
          <w:tcPr>
            <w:tcW w:w="10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4 ½</w:t>
            </w:r>
          </w:p>
        </w:tc>
        <w:tc>
          <w:tcPr>
            <w:tcW w:w="8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5</w:t>
            </w:r>
          </w:p>
        </w:tc>
        <w:tc>
          <w:tcPr>
            <w:tcW w:w="170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5 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45 – 49</w:t>
            </w:r>
          </w:p>
        </w:tc>
        <w:tc>
          <w:tcPr>
            <w:tcW w:w="10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50 – 54</w:t>
            </w:r>
          </w:p>
        </w:tc>
        <w:tc>
          <w:tcPr>
            <w:tcW w:w="8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55 – 59</w:t>
            </w:r>
          </w:p>
        </w:tc>
        <w:tc>
          <w:tcPr>
            <w:tcW w:w="170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60 – 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b/>
                <w:sz w:val="18"/>
                <w:szCs w:val="18"/>
              </w:rPr>
            </w:pPr>
            <w:r>
              <w:rPr>
                <w:rFonts w:asciiTheme="minorAscii"/>
                <w:b/>
                <w:sz w:val="18"/>
                <w:szCs w:val="18"/>
              </w:rPr>
              <w:t xml:space="preserve">Gravemente insufficiente </w:t>
            </w:r>
          </w:p>
        </w:tc>
        <w:tc>
          <w:tcPr>
            <w:tcW w:w="8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hint="default" w:asciiTheme="minorAscii"/>
                <w:b/>
                <w:sz w:val="18"/>
                <w:szCs w:val="18"/>
                <w:lang w:val="it-IT"/>
              </w:rPr>
            </w:pPr>
            <w:r>
              <w:rPr>
                <w:rFonts w:hint="default" w:asciiTheme="minorAscii"/>
                <w:b/>
                <w:sz w:val="18"/>
                <w:szCs w:val="18"/>
                <w:lang w:val="it-IT"/>
              </w:rPr>
              <w:t>Insufficiente</w:t>
            </w:r>
          </w:p>
        </w:tc>
        <w:tc>
          <w:tcPr>
            <w:tcW w:w="170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b/>
                <w:sz w:val="18"/>
                <w:szCs w:val="18"/>
              </w:rPr>
            </w:pPr>
            <w:r>
              <w:rPr>
                <w:rFonts w:asciiTheme="minorAscii"/>
                <w:b/>
                <w:sz w:val="18"/>
                <w:szCs w:val="18"/>
              </w:rPr>
              <w:t>Quasi sufficiente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b/>
                <w:sz w:val="18"/>
                <w:szCs w:val="18"/>
              </w:rPr>
              <w:t xml:space="preserve">Obiettivi  non raggiunti   </w:t>
            </w:r>
          </w:p>
        </w:tc>
        <w:tc>
          <w:tcPr>
            <w:tcW w:w="170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b/>
                <w:sz w:val="18"/>
                <w:szCs w:val="18"/>
              </w:rPr>
            </w:pPr>
            <w:r>
              <w:rPr>
                <w:rFonts w:asciiTheme="minorAscii"/>
                <w:b/>
                <w:sz w:val="18"/>
                <w:szCs w:val="18"/>
              </w:rPr>
              <w:t>Obiettivi parzialmente raggiunti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1</w:t>
            </w:r>
          </w:p>
        </w:tc>
        <w:tc>
          <w:tcPr>
            <w:tcW w:w="9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1 ½</w:t>
            </w: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2</w:t>
            </w:r>
          </w:p>
        </w:tc>
        <w:tc>
          <w:tcPr>
            <w:tcW w:w="9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2 ½</w:t>
            </w:r>
          </w:p>
        </w:tc>
        <w:tc>
          <w:tcPr>
            <w:tcW w:w="7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3</w:t>
            </w: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3 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0%</w:t>
            </w:r>
          </w:p>
        </w:tc>
        <w:tc>
          <w:tcPr>
            <w:tcW w:w="9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1 – 24</w:t>
            </w: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25 – 29</w:t>
            </w:r>
          </w:p>
        </w:tc>
        <w:tc>
          <w:tcPr>
            <w:tcW w:w="9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30 – 34</w:t>
            </w:r>
          </w:p>
        </w:tc>
        <w:tc>
          <w:tcPr>
            <w:tcW w:w="7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35 – 39</w:t>
            </w: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40 – 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b/>
                <w:sz w:val="18"/>
                <w:szCs w:val="18"/>
              </w:rPr>
            </w:pPr>
            <w:r>
              <w:rPr>
                <w:rFonts w:asciiTheme="minorAscii"/>
                <w:b/>
                <w:sz w:val="18"/>
                <w:szCs w:val="18"/>
              </w:rPr>
              <w:t>Prova invalidata</w:t>
            </w:r>
          </w:p>
        </w:tc>
        <w:tc>
          <w:tcPr>
            <w:tcW w:w="4136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b/>
                <w:sz w:val="18"/>
                <w:szCs w:val="18"/>
              </w:rPr>
            </w:pPr>
            <w:r>
              <w:rPr>
                <w:rFonts w:asciiTheme="minorAscii"/>
                <w:b/>
                <w:sz w:val="18"/>
                <w:szCs w:val="18"/>
              </w:rPr>
              <w:t>Gravemente insufficiente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b/>
                <w:sz w:val="18"/>
                <w:szCs w:val="18"/>
              </w:rPr>
              <w:t xml:space="preserve">Obiettivi non raggiunti   </w:t>
            </w:r>
          </w:p>
        </w:tc>
      </w:tr>
    </w:tbl>
    <w:p>
      <w:pPr>
        <w:rPr>
          <w:sz w:val="20"/>
          <w:szCs w:val="20"/>
        </w:rPr>
      </w:pPr>
    </w:p>
    <w:p>
      <w:pPr>
        <w:pageBreakBefore w:val="0"/>
        <w:rPr>
          <w:sz w:val="20"/>
          <w:szCs w:val="20"/>
        </w:rPr>
      </w:pPr>
    </w:p>
    <w:sectPr>
      <w:headerReference r:id="rId5" w:type="default"/>
      <w:pgSz w:w="16838" w:h="11906" w:orient="landscape"/>
      <w:pgMar w:top="1134" w:right="1134" w:bottom="1134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/>
      <w:rPr>
        <w:sz w:val="20"/>
        <w:szCs w:val="20"/>
      </w:rPr>
    </w:pPr>
  </w:p>
  <w:tbl>
    <w:tblPr>
      <w:tblStyle w:val="31"/>
      <w:tblW w:w="14639" w:type="dxa"/>
      <w:jc w:val="center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none" w:color="000000" w:sz="0" w:space="0"/>
        <w:insideV w:val="single" w:color="000000" w:sz="6" w:space="0"/>
      </w:tblBorders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4310"/>
      <w:gridCol w:w="7436"/>
      <w:gridCol w:w="2893"/>
    </w:tblGrid>
    <w:tr>
      <w:tblPrEx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single" w:color="000000" w:sz="6" w:space="0"/>
        </w:tblBorders>
        <w:tblCellMar>
          <w:top w:w="0" w:type="dxa"/>
          <w:left w:w="70" w:type="dxa"/>
          <w:bottom w:w="0" w:type="dxa"/>
          <w:right w:w="70" w:type="dxa"/>
        </w:tblCellMar>
      </w:tblPrEx>
      <w:trPr>
        <w:trHeight w:val="2566" w:hRule="atLeast"/>
        <w:jc w:val="center"/>
      </w:trPr>
      <w:tc>
        <w:tcPr>
          <w:tcBorders>
            <w:top w:val="single" w:color="000000" w:sz="6" w:space="0"/>
            <w:left w:val="single" w:color="000000" w:sz="6" w:space="0"/>
            <w:bottom w:val="single" w:color="000000" w:sz="4" w:space="0"/>
            <w:right w:val="single" w:color="000000" w:sz="6" w:space="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pageBreakBefore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drawing>
              <wp:inline distT="0" distB="0" distL="0" distR="0">
                <wp:extent cx="1371600" cy="99314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 preferRelativeResize="0"/>
                      </pic:nvPicPr>
                      <pic:blipFill>
                        <a:blip r:embed="rId1"/>
                        <a:srcRect l="2470" t="3374" r="2468" b="337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993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vMerge w:val="restart"/>
          <w:tcBorders>
            <w:top w:val="single" w:color="000000" w:sz="6" w:space="0"/>
            <w:left w:val="nil"/>
            <w:bottom w:val="single" w:color="000000" w:sz="6" w:space="0"/>
            <w:right w:val="single" w:color="000000" w:sz="6" w:space="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pageBreakBefore w:val="0"/>
            <w:spacing w:after="0" w:line="24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  <w:rtl w:val="0"/>
            </w:rPr>
            <w:t>PROGRAMMAZIONE DISCIPLINARE</w:t>
          </w:r>
        </w:p>
        <w:p>
          <w:pPr>
            <w:pageBreakBefore w:val="0"/>
            <w:spacing w:after="0" w:line="24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  <w:rtl w:val="0"/>
            </w:rPr>
            <w:t>D’ISTITUTO</w:t>
          </w:r>
        </w:p>
        <w:p>
          <w:pPr>
            <w:pageBreakBefore w:val="0"/>
            <w:spacing w:after="0" w:line="240" w:lineRule="auto"/>
            <w:jc w:val="center"/>
          </w:pPr>
          <w:r>
            <w:rPr>
              <w:rtl w:val="0"/>
            </w:rPr>
            <w:t xml:space="preserve">Liceo delle Scienze Applicate QUADRIENNALE </w:t>
          </w:r>
        </w:p>
      </w:tc>
      <w:tc>
        <w:tcPr>
          <w:tcBorders>
            <w:top w:val="single" w:color="000000" w:sz="6" w:space="0"/>
            <w:left w:val="nil"/>
            <w:bottom w:val="single" w:color="000000" w:sz="4" w:space="0"/>
            <w:right w:val="single" w:color="000000" w:sz="6" w:space="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pageBreakBefore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color w:val="000000"/>
              <w:rtl w:val="0"/>
            </w:rPr>
            <w:t>CLASSE PRIMA</w:t>
          </w:r>
        </w:p>
        <w:p>
          <w:pPr>
            <w:pageBreakBefore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b/>
            </w:rPr>
          </w:pPr>
          <w:r>
            <w:rPr>
              <w:b/>
              <w:rtl w:val="0"/>
            </w:rPr>
            <w:t>CLASSE SECONDA</w:t>
          </w:r>
        </w:p>
      </w:tc>
    </w:tr>
    <w:tr>
      <w:tblPrEx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single" w:color="000000" w:sz="6" w:space="0"/>
        </w:tblBorders>
        <w:tblCellMar>
          <w:top w:w="0" w:type="dxa"/>
          <w:left w:w="70" w:type="dxa"/>
          <w:bottom w:w="0" w:type="dxa"/>
          <w:right w:w="70" w:type="dxa"/>
        </w:tblCellMar>
      </w:tblPrEx>
      <w:trPr>
        <w:trHeight w:val="217" w:hRule="atLeast"/>
        <w:jc w:val="center"/>
      </w:trPr>
      <w:tc>
        <w:tcPr>
          <w:tc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6" w:space="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pageBreakBefore w:val="0"/>
            <w:spacing w:after="0"/>
            <w:jc w:val="center"/>
          </w:pPr>
          <w:r>
            <w:rPr>
              <w:rtl w:val="0"/>
            </w:rPr>
            <w:t xml:space="preserve">ISIS"Giulio Natta" – </w:t>
          </w:r>
          <w:r>
            <w:rPr>
              <w:i/>
              <w:rtl w:val="0"/>
            </w:rPr>
            <w:t>Bergamo</w:t>
          </w:r>
        </w:p>
      </w:tc>
      <w:tc>
        <w:tcPr>
          <w:vMerge w:val="continue"/>
          <w:tcBorders>
            <w:top w:val="single" w:color="000000" w:sz="6" w:space="0"/>
            <w:left w:val="nil"/>
            <w:bottom w:val="single" w:color="000000" w:sz="6" w:space="0"/>
            <w:right w:val="single" w:color="000000" w:sz="6" w:space="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76" w:lineRule="auto"/>
            <w:ind w:left="0" w:right="0" w:firstLine="0"/>
            <w:jc w:val="left"/>
          </w:pPr>
        </w:p>
      </w:tc>
      <w:tc>
        <w:tcPr>
          <w:tcBorders>
            <w:top w:val="single" w:color="000000" w:sz="4" w:space="0"/>
            <w:left w:val="nil"/>
            <w:bottom w:val="single" w:color="000000" w:sz="6" w:space="0"/>
            <w:right w:val="single" w:color="000000" w:sz="6" w:space="0"/>
          </w:tcBorders>
          <w:tcMar>
            <w:top w:w="0" w:type="dxa"/>
            <w:left w:w="70" w:type="dxa"/>
            <w:bottom w:w="0" w:type="dxa"/>
            <w:right w:w="70" w:type="dxa"/>
          </w:tcMar>
        </w:tcPr>
        <w:p>
          <w:pPr>
            <w:pageBreakBefore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color w:val="000000"/>
              <w:rtl w:val="0"/>
            </w:rPr>
            <w:t xml:space="preserve">pag. </w:t>
          </w: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PAGE</w:instrText>
          </w:r>
          <w:r>
            <w:rPr>
              <w:b/>
              <w:color w:val="000000"/>
            </w:rPr>
            <w:fldChar w:fldCharType="separate"/>
          </w:r>
          <w:r>
            <w:rPr>
              <w:b/>
              <w:color w:val="000000"/>
            </w:rPr>
            <w:fldChar w:fldCharType="end"/>
          </w:r>
          <w:r>
            <w:rPr>
              <w:b/>
              <w:color w:val="000000"/>
              <w:rtl w:val="0"/>
            </w:rPr>
            <w:t xml:space="preserve"> di  6</w:t>
          </w:r>
        </w:p>
      </w:tc>
    </w:tr>
  </w:tbl>
  <w:p>
    <w:pPr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7364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it-IT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24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color w:val="008080"/>
      <w:sz w:val="24"/>
      <w:szCs w:val="20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nhideWhenUsed/>
    <w:qFormat/>
    <w:uiPriority w:val="0"/>
    <w:pPr>
      <w:tabs>
        <w:tab w:val="center" w:pos="4819"/>
        <w:tab w:val="right" w:pos="9638"/>
      </w:tabs>
      <w:spacing w:after="0" w:line="240" w:lineRule="auto"/>
    </w:pPr>
  </w:style>
  <w:style w:type="paragraph" w:styleId="1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14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5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7">
    <w:name w:val="Table Normal1"/>
    <w:uiPriority w:val="0"/>
  </w:style>
  <w:style w:type="table" w:customStyle="1" w:styleId="18">
    <w:name w:val="Table Normal2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_Style 21"/>
    <w:basedOn w:val="17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_Style 22"/>
    <w:basedOn w:val="17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_Style 23"/>
    <w:basedOn w:val="17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_Style 24"/>
    <w:basedOn w:val="17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_Style 25"/>
    <w:basedOn w:val="17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24">
    <w:name w:val="Corpo testo Carattere"/>
    <w:basedOn w:val="8"/>
    <w:link w:val="10"/>
    <w:uiPriority w:val="0"/>
    <w:rPr>
      <w:rFonts w:ascii="Times New Roman" w:hAnsi="Times New Roman" w:eastAsia="Times New Roman" w:cs="Times New Roman"/>
      <w:color w:val="008080"/>
      <w:sz w:val="24"/>
      <w:szCs w:val="20"/>
    </w:rPr>
  </w:style>
  <w:style w:type="paragraph" w:customStyle="1" w:styleId="25">
    <w:name w:val="_Style 18"/>
    <w:basedOn w:val="1"/>
    <w:next w:val="10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color w:val="008080"/>
      <w:sz w:val="24"/>
      <w:szCs w:val="20"/>
    </w:rPr>
  </w:style>
  <w:style w:type="table" w:customStyle="1" w:styleId="26">
    <w:name w:val="_Style 31"/>
    <w:basedOn w:val="17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7">
    <w:name w:val="_Style 32"/>
    <w:basedOn w:val="17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8">
    <w:name w:val="_Style 33"/>
    <w:basedOn w:val="17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9">
    <w:name w:val="_Style 34"/>
    <w:basedOn w:val="17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0">
    <w:name w:val="_Style 35"/>
    <w:basedOn w:val="17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1">
    <w:name w:val="_Style 36"/>
    <w:basedOn w:val="17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32">
    <w:name w:val="Sti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sz w:val="24"/>
      <w:szCs w:val="24"/>
      <w:lang w:val="it-IT" w:eastAsia="it-IT" w:bidi="ar-SA"/>
    </w:rPr>
  </w:style>
  <w:style w:type="paragraph" w:customStyle="1" w:styleId="33">
    <w:name w:val="Predefinito"/>
    <w:qFormat/>
    <w:uiPriority w:val="0"/>
    <w:pPr>
      <w:suppressAutoHyphens/>
      <w:spacing w:after="200" w:line="276" w:lineRule="auto"/>
    </w:pPr>
    <w:rPr>
      <w:rFonts w:ascii="Calibri" w:hAnsi="Calibri" w:eastAsia="Lucida Sans Unicode" w:cs="Calibri"/>
      <w:color w:val="00000A"/>
      <w:sz w:val="22"/>
      <w:szCs w:val="22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9K2PXoVyc3ZsBwbBb5ZTvRaxZQ==">AMUW2mUIB8aqs79l2Scfu+65x48IU+SLVBKgKxrOn1i0g20/1IotzeNOvTH2j7zpVwqUy+qb2Dq26I4bKD3gZUrTP1jNuErZajMoH1eM50n9ealwvNBI2m2nYGaqR872rW280KkGrN0m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Office_11.2.0.10323_F1E327BC-269C-435d-A152-05C5408002CA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2020-10-01T15:38:00Z</dcterms:created>
  <dc:creator>io</dc:creator>
  <cp:lastModifiedBy>io</cp:lastModifiedBy>
  <dcterms:modified xsi:type="dcterms:W3CDTF">2021-10-02T15:52:32Z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687AE73C2351463CBCA0F215513316B4</vt:lpwstr>
  </property>
</Properties>
</file>